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571A5" w14:textId="352AB5B7" w:rsidR="00DA7394" w:rsidRPr="00EA7DC7" w:rsidRDefault="00D824B2" w:rsidP="00B77ABE">
      <w:pPr>
        <w:jc w:val="center"/>
        <w:rPr>
          <w:rFonts w:ascii="Lexend Light" w:hAnsi="Lexend Light"/>
          <w:b/>
          <w:color w:val="000080"/>
          <w:sz w:val="40"/>
        </w:rPr>
      </w:pPr>
      <w:r w:rsidRPr="00EA7DC7">
        <w:rPr>
          <w:rFonts w:ascii="Lexend Light" w:hAnsi="Lexend Light"/>
          <w:b/>
          <w:color w:val="000080"/>
          <w:sz w:val="40"/>
        </w:rPr>
        <w:t>RO</w:t>
      </w:r>
      <w:r w:rsidR="00DA7394" w:rsidRPr="00EA7DC7">
        <w:rPr>
          <w:rFonts w:ascii="Lexend Light" w:hAnsi="Lexend Light"/>
          <w:b/>
          <w:color w:val="000080"/>
          <w:sz w:val="40"/>
        </w:rPr>
        <w:t>LE PROFILE</w:t>
      </w:r>
    </w:p>
    <w:p w14:paraId="2A55A80D" w14:textId="77777777" w:rsidR="002D5F9F" w:rsidRPr="00EA7DC7" w:rsidRDefault="002D5F9F" w:rsidP="00DA7394">
      <w:pPr>
        <w:jc w:val="right"/>
        <w:rPr>
          <w:rFonts w:ascii="Lexend Light" w:hAnsi="Lexend Light"/>
          <w:b/>
          <w:color w:val="00008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3"/>
        <w:gridCol w:w="8160"/>
      </w:tblGrid>
      <w:tr w:rsidR="008B65BD" w:rsidRPr="00EA7DC7" w14:paraId="60EF697F" w14:textId="77777777" w:rsidTr="002767DA">
        <w:trPr>
          <w:cantSplit/>
          <w:trHeight w:val="165"/>
        </w:trPr>
        <w:tc>
          <w:tcPr>
            <w:tcW w:w="2393" w:type="dxa"/>
            <w:shd w:val="clear" w:color="auto" w:fill="auto"/>
          </w:tcPr>
          <w:p w14:paraId="331CD4DD" w14:textId="77777777" w:rsidR="008B65BD" w:rsidRPr="00EA7DC7" w:rsidRDefault="008B65BD" w:rsidP="008B65BD">
            <w:pPr>
              <w:rPr>
                <w:rFonts w:ascii="Lexend Light" w:hAnsi="Lexend Light" w:cs="Arial"/>
                <w:b/>
                <w:sz w:val="22"/>
                <w:szCs w:val="22"/>
              </w:rPr>
            </w:pPr>
            <w:r w:rsidRPr="00EA7DC7">
              <w:rPr>
                <w:rFonts w:ascii="Lexend Light" w:hAnsi="Lexend Light" w:cs="Arial"/>
                <w:b/>
                <w:sz w:val="22"/>
                <w:szCs w:val="22"/>
              </w:rPr>
              <w:t>Role:</w:t>
            </w:r>
          </w:p>
        </w:tc>
        <w:tc>
          <w:tcPr>
            <w:tcW w:w="8160" w:type="dxa"/>
            <w:shd w:val="clear" w:color="auto" w:fill="auto"/>
          </w:tcPr>
          <w:p w14:paraId="741EE977" w14:textId="6B785B3C" w:rsidR="008B65BD" w:rsidRPr="00EA7DC7" w:rsidRDefault="001A511A" w:rsidP="008B65BD">
            <w:pPr>
              <w:rPr>
                <w:rFonts w:ascii="Lexend Light" w:hAnsi="Lexend Light" w:cs="Arial"/>
                <w:b/>
                <w:sz w:val="20"/>
              </w:rPr>
            </w:pPr>
            <w:r w:rsidRPr="00EA7DC7">
              <w:rPr>
                <w:rFonts w:ascii="Lexend Light" w:hAnsi="Lexend Light" w:cs="Arial"/>
                <w:b/>
                <w:sz w:val="20"/>
              </w:rPr>
              <w:t>I</w:t>
            </w:r>
            <w:r w:rsidRPr="00EA7DC7">
              <w:rPr>
                <w:rFonts w:ascii="Lexend Light" w:hAnsi="Lexend Light"/>
                <w:b/>
                <w:sz w:val="20"/>
              </w:rPr>
              <w:t>GA</w:t>
            </w:r>
            <w:r w:rsidR="00151F3A" w:rsidRPr="00EA7DC7">
              <w:rPr>
                <w:rFonts w:ascii="Lexend Light" w:hAnsi="Lexend Light" w:cs="Arial"/>
                <w:b/>
                <w:sz w:val="20"/>
              </w:rPr>
              <w:t xml:space="preserve"> Analyst</w:t>
            </w:r>
          </w:p>
        </w:tc>
      </w:tr>
      <w:tr w:rsidR="008B65BD" w:rsidRPr="00EA7DC7" w14:paraId="74E5F3D5" w14:textId="77777777" w:rsidTr="002767DA">
        <w:trPr>
          <w:cantSplit/>
          <w:trHeight w:val="270"/>
        </w:trPr>
        <w:tc>
          <w:tcPr>
            <w:tcW w:w="2393" w:type="dxa"/>
            <w:shd w:val="clear" w:color="auto" w:fill="auto"/>
          </w:tcPr>
          <w:p w14:paraId="5BAF234C" w14:textId="77777777" w:rsidR="008B65BD" w:rsidRPr="00EA7DC7" w:rsidRDefault="008B65BD" w:rsidP="008B65BD">
            <w:pPr>
              <w:rPr>
                <w:rFonts w:ascii="Lexend Light" w:hAnsi="Lexend Light" w:cs="Arial"/>
                <w:b/>
                <w:sz w:val="22"/>
                <w:szCs w:val="22"/>
              </w:rPr>
            </w:pPr>
            <w:r w:rsidRPr="00EA7DC7">
              <w:rPr>
                <w:rFonts w:ascii="Lexend Light" w:hAnsi="Lexend Light" w:cs="Arial"/>
                <w:b/>
                <w:sz w:val="22"/>
                <w:szCs w:val="22"/>
              </w:rPr>
              <w:t>Location:</w:t>
            </w:r>
          </w:p>
        </w:tc>
        <w:tc>
          <w:tcPr>
            <w:tcW w:w="8160" w:type="dxa"/>
            <w:shd w:val="clear" w:color="auto" w:fill="auto"/>
          </w:tcPr>
          <w:p w14:paraId="68EA059B" w14:textId="76A981A8" w:rsidR="008B65BD" w:rsidRPr="00EA7DC7" w:rsidRDefault="00CA0ABB" w:rsidP="008B65BD">
            <w:pPr>
              <w:rPr>
                <w:rFonts w:ascii="Lexend Light" w:hAnsi="Lexend Light" w:cs="Arial"/>
                <w:b/>
                <w:sz w:val="22"/>
                <w:szCs w:val="22"/>
              </w:rPr>
            </w:pPr>
            <w:r>
              <w:rPr>
                <w:rFonts w:ascii="Lexend Light" w:hAnsi="Lexend Light" w:cs="Arial"/>
                <w:b/>
                <w:sz w:val="22"/>
                <w:szCs w:val="22"/>
              </w:rPr>
              <w:t>Bristol</w:t>
            </w:r>
          </w:p>
        </w:tc>
      </w:tr>
      <w:tr w:rsidR="008B65BD" w:rsidRPr="00EA7DC7" w14:paraId="66758CD3" w14:textId="77777777" w:rsidTr="002767DA">
        <w:trPr>
          <w:cantSplit/>
          <w:trHeight w:val="165"/>
        </w:trPr>
        <w:tc>
          <w:tcPr>
            <w:tcW w:w="2393" w:type="dxa"/>
            <w:shd w:val="clear" w:color="auto" w:fill="auto"/>
          </w:tcPr>
          <w:p w14:paraId="34C81B21" w14:textId="77777777" w:rsidR="008B65BD" w:rsidRPr="00EA7DC7" w:rsidRDefault="008B65BD" w:rsidP="008B65BD">
            <w:pPr>
              <w:rPr>
                <w:rFonts w:ascii="Lexend Light" w:hAnsi="Lexend Light" w:cs="Arial"/>
                <w:b/>
                <w:sz w:val="22"/>
                <w:szCs w:val="22"/>
              </w:rPr>
            </w:pPr>
            <w:r w:rsidRPr="00EA7DC7">
              <w:rPr>
                <w:rFonts w:ascii="Lexend Light" w:hAnsi="Lexend Light" w:cs="Arial"/>
                <w:b/>
                <w:sz w:val="22"/>
                <w:szCs w:val="22"/>
              </w:rPr>
              <w:t>Band:</w:t>
            </w:r>
          </w:p>
        </w:tc>
        <w:tc>
          <w:tcPr>
            <w:tcW w:w="8160" w:type="dxa"/>
            <w:shd w:val="clear" w:color="auto" w:fill="auto"/>
          </w:tcPr>
          <w:p w14:paraId="7BC5986D" w14:textId="16350E53" w:rsidR="008B65BD" w:rsidRPr="00EA7DC7" w:rsidRDefault="000F7947" w:rsidP="008B65BD">
            <w:pPr>
              <w:rPr>
                <w:rFonts w:ascii="Lexend Light" w:hAnsi="Lexend Light" w:cs="Arial"/>
                <w:b/>
                <w:sz w:val="22"/>
                <w:szCs w:val="22"/>
              </w:rPr>
            </w:pPr>
            <w:r w:rsidRPr="00EA7DC7">
              <w:rPr>
                <w:rFonts w:ascii="Lexend Light" w:hAnsi="Lexend Light" w:cs="Arial"/>
                <w:b/>
                <w:sz w:val="22"/>
                <w:szCs w:val="22"/>
              </w:rPr>
              <w:t>2</w:t>
            </w:r>
          </w:p>
        </w:tc>
      </w:tr>
      <w:tr w:rsidR="008B65BD" w:rsidRPr="00EA7DC7" w14:paraId="5AE4E9C0" w14:textId="77777777" w:rsidTr="002767DA">
        <w:trPr>
          <w:cantSplit/>
          <w:trHeight w:val="165"/>
        </w:trPr>
        <w:tc>
          <w:tcPr>
            <w:tcW w:w="2393" w:type="dxa"/>
            <w:shd w:val="clear" w:color="auto" w:fill="auto"/>
          </w:tcPr>
          <w:p w14:paraId="46A864FA" w14:textId="77777777" w:rsidR="008B65BD" w:rsidRPr="00EA7DC7" w:rsidRDefault="008B65BD" w:rsidP="008B65BD">
            <w:pPr>
              <w:rPr>
                <w:rFonts w:ascii="Lexend Light" w:hAnsi="Lexend Light" w:cs="Arial"/>
                <w:b/>
                <w:sz w:val="22"/>
                <w:szCs w:val="22"/>
              </w:rPr>
            </w:pPr>
            <w:r w:rsidRPr="00EA7DC7">
              <w:rPr>
                <w:rFonts w:ascii="Lexend Light" w:hAnsi="Lexend Light" w:cs="Arial"/>
                <w:b/>
                <w:sz w:val="22"/>
                <w:szCs w:val="22"/>
              </w:rPr>
              <w:t>Hours</w:t>
            </w:r>
          </w:p>
        </w:tc>
        <w:tc>
          <w:tcPr>
            <w:tcW w:w="8160" w:type="dxa"/>
            <w:shd w:val="clear" w:color="auto" w:fill="auto"/>
          </w:tcPr>
          <w:p w14:paraId="45369AFE" w14:textId="0FD71FC6" w:rsidR="008B65BD" w:rsidRPr="00EA7DC7" w:rsidRDefault="000F7947" w:rsidP="008B65BD">
            <w:pPr>
              <w:rPr>
                <w:rFonts w:ascii="Lexend Light" w:hAnsi="Lexend Light" w:cs="Arial"/>
                <w:b/>
                <w:sz w:val="22"/>
                <w:szCs w:val="22"/>
              </w:rPr>
            </w:pPr>
            <w:r w:rsidRPr="00EA7DC7">
              <w:rPr>
                <w:rFonts w:ascii="Lexend Light" w:hAnsi="Lexend Light" w:cs="Arial"/>
                <w:b/>
                <w:sz w:val="22"/>
                <w:szCs w:val="22"/>
              </w:rPr>
              <w:t>35</w:t>
            </w:r>
            <w:r w:rsidR="002A4BC8">
              <w:rPr>
                <w:rFonts w:ascii="Lexend Light" w:hAnsi="Lexend Light" w:cs="Arial"/>
                <w:b/>
                <w:sz w:val="22"/>
                <w:szCs w:val="22"/>
              </w:rPr>
              <w:t xml:space="preserve"> </w:t>
            </w:r>
            <w:r w:rsidR="00EA49FF">
              <w:rPr>
                <w:rFonts w:ascii="Lexend Light" w:hAnsi="Lexend Light" w:cs="Arial"/>
                <w:b/>
                <w:sz w:val="22"/>
                <w:szCs w:val="22"/>
              </w:rPr>
              <w:t xml:space="preserve">hours </w:t>
            </w:r>
            <w:r w:rsidR="002A4BC8">
              <w:rPr>
                <w:rFonts w:ascii="Lexend Light" w:hAnsi="Lexend Light" w:cs="Arial"/>
                <w:b/>
                <w:sz w:val="22"/>
                <w:szCs w:val="22"/>
              </w:rPr>
              <w:t>(Hybrid, 3 days in the office)</w:t>
            </w:r>
          </w:p>
        </w:tc>
      </w:tr>
      <w:tr w:rsidR="002E1D77" w:rsidRPr="00EA7DC7" w14:paraId="08C43513" w14:textId="77777777" w:rsidTr="002767DA">
        <w:trPr>
          <w:cantSplit/>
          <w:trHeight w:val="165"/>
        </w:trPr>
        <w:tc>
          <w:tcPr>
            <w:tcW w:w="2393" w:type="dxa"/>
            <w:shd w:val="clear" w:color="auto" w:fill="auto"/>
          </w:tcPr>
          <w:p w14:paraId="1AE83EAC" w14:textId="77777777" w:rsidR="002E1D77" w:rsidRPr="00EA7DC7" w:rsidRDefault="002E1D77" w:rsidP="008B65BD">
            <w:pPr>
              <w:rPr>
                <w:rFonts w:ascii="Lexend Light" w:hAnsi="Lexend Light" w:cs="Arial"/>
                <w:b/>
                <w:sz w:val="22"/>
                <w:szCs w:val="22"/>
              </w:rPr>
            </w:pPr>
            <w:r w:rsidRPr="00EA7DC7">
              <w:rPr>
                <w:rFonts w:ascii="Lexend Light" w:hAnsi="Lexend Light" w:cs="Arial"/>
                <w:b/>
                <w:sz w:val="22"/>
                <w:szCs w:val="22"/>
              </w:rPr>
              <w:t>Pre-Employment Checks</w:t>
            </w:r>
          </w:p>
        </w:tc>
        <w:tc>
          <w:tcPr>
            <w:tcW w:w="8160" w:type="dxa"/>
            <w:shd w:val="clear" w:color="auto" w:fill="auto"/>
          </w:tcPr>
          <w:p w14:paraId="5AB910BE" w14:textId="28E1A3BB" w:rsidR="002E1D77" w:rsidRPr="00EA7DC7" w:rsidRDefault="002E1D77" w:rsidP="002E1D77">
            <w:pPr>
              <w:tabs>
                <w:tab w:val="right" w:pos="1970"/>
              </w:tabs>
              <w:rPr>
                <w:rFonts w:ascii="Lexend Light" w:hAnsi="Lexend Light" w:cs="Arial"/>
                <w:b/>
                <w:sz w:val="22"/>
                <w:szCs w:val="22"/>
              </w:rPr>
            </w:pPr>
            <w:r w:rsidRPr="00EA7DC7">
              <w:rPr>
                <w:rFonts w:ascii="Lexend Light" w:hAnsi="Lexend Light" w:cs="Arial"/>
                <w:b/>
                <w:sz w:val="22"/>
                <w:szCs w:val="22"/>
              </w:rPr>
              <w:t>DBS</w:t>
            </w:r>
            <w:r w:rsidR="00D824B2" w:rsidRPr="00EA7DC7">
              <w:rPr>
                <w:rFonts w:ascii="Lexend Light" w:hAnsi="Lexend Light" w:cs="Arial"/>
                <w:b/>
                <w:sz w:val="22"/>
                <w:szCs w:val="22"/>
              </w:rPr>
              <w:t xml:space="preserve"> Check </w:t>
            </w:r>
            <w:sdt>
              <w:sdtPr>
                <w:rPr>
                  <w:rFonts w:ascii="Lexend Light" w:hAnsi="Lexend Light" w:cs="Arial"/>
                  <w:b/>
                  <w:sz w:val="22"/>
                  <w:szCs w:val="22"/>
                </w:rPr>
                <w:id w:val="-1000813910"/>
                <w14:checkbox>
                  <w14:checked w14:val="1"/>
                  <w14:checkedState w14:val="2612" w14:font="MS Gothic"/>
                  <w14:uncheckedState w14:val="2610" w14:font="MS Gothic"/>
                </w14:checkbox>
              </w:sdtPr>
              <w:sdtEndPr/>
              <w:sdtContent>
                <w:r w:rsidR="002F1FE0">
                  <w:rPr>
                    <w:rFonts w:ascii="MS Gothic" w:eastAsia="MS Gothic" w:hAnsi="MS Gothic" w:cs="Arial" w:hint="eastAsia"/>
                    <w:b/>
                    <w:sz w:val="22"/>
                    <w:szCs w:val="22"/>
                  </w:rPr>
                  <w:t>☒</w:t>
                </w:r>
              </w:sdtContent>
            </w:sdt>
            <w:r w:rsidR="00D824B2" w:rsidRPr="00EA7DC7">
              <w:rPr>
                <w:rFonts w:ascii="Lexend Light" w:hAnsi="Lexend Light" w:cs="Arial"/>
                <w:b/>
                <w:sz w:val="22"/>
                <w:szCs w:val="22"/>
              </w:rPr>
              <w:t xml:space="preserve">           Financial Check </w:t>
            </w:r>
            <w:sdt>
              <w:sdtPr>
                <w:rPr>
                  <w:rFonts w:ascii="Lexend Light" w:hAnsi="Lexend Light" w:cs="Arial"/>
                  <w:b/>
                  <w:sz w:val="22"/>
                  <w:szCs w:val="22"/>
                </w:rPr>
                <w:id w:val="-68727768"/>
                <w14:checkbox>
                  <w14:checked w14:val="1"/>
                  <w14:checkedState w14:val="2612" w14:font="MS Gothic"/>
                  <w14:uncheckedState w14:val="2610" w14:font="MS Gothic"/>
                </w14:checkbox>
              </w:sdtPr>
              <w:sdtEndPr/>
              <w:sdtContent>
                <w:r w:rsidR="00026F05">
                  <w:rPr>
                    <w:rFonts w:ascii="MS Gothic" w:eastAsia="MS Gothic" w:hAnsi="MS Gothic" w:cs="Arial" w:hint="eastAsia"/>
                    <w:b/>
                    <w:sz w:val="22"/>
                    <w:szCs w:val="22"/>
                  </w:rPr>
                  <w:t>☒</w:t>
                </w:r>
              </w:sdtContent>
            </w:sdt>
            <w:r w:rsidR="00D824B2" w:rsidRPr="00EA7DC7">
              <w:rPr>
                <w:rFonts w:ascii="Lexend Light" w:hAnsi="Lexend Light" w:cs="Arial"/>
                <w:b/>
                <w:sz w:val="22"/>
                <w:szCs w:val="22"/>
              </w:rPr>
              <w:t xml:space="preserve">          Qualification Check </w:t>
            </w:r>
            <w:sdt>
              <w:sdtPr>
                <w:rPr>
                  <w:rFonts w:ascii="Lexend Light" w:hAnsi="Lexend Light" w:cs="Arial"/>
                  <w:b/>
                  <w:sz w:val="22"/>
                  <w:szCs w:val="22"/>
                </w:rPr>
                <w:id w:val="870500380"/>
                <w14:checkbox>
                  <w14:checked w14:val="0"/>
                  <w14:checkedState w14:val="2612" w14:font="MS Gothic"/>
                  <w14:uncheckedState w14:val="2610" w14:font="MS Gothic"/>
                </w14:checkbox>
              </w:sdtPr>
              <w:sdtEndPr/>
              <w:sdtContent>
                <w:r w:rsidR="00D824B2" w:rsidRPr="00EA7DC7">
                  <w:rPr>
                    <w:rFonts w:ascii="Segoe UI Symbol" w:eastAsia="MS Gothic" w:hAnsi="Segoe UI Symbol" w:cs="Segoe UI Symbol"/>
                    <w:b/>
                    <w:sz w:val="22"/>
                    <w:szCs w:val="22"/>
                  </w:rPr>
                  <w:t>☐</w:t>
                </w:r>
              </w:sdtContent>
            </w:sdt>
          </w:p>
        </w:tc>
      </w:tr>
      <w:tr w:rsidR="008B65BD" w:rsidRPr="00EA7DC7" w14:paraId="76D5B330" w14:textId="77777777" w:rsidTr="002767DA">
        <w:trPr>
          <w:cantSplit/>
          <w:trHeight w:val="275"/>
        </w:trPr>
        <w:tc>
          <w:tcPr>
            <w:tcW w:w="2393" w:type="dxa"/>
            <w:vMerge w:val="restart"/>
            <w:shd w:val="clear" w:color="auto" w:fill="auto"/>
          </w:tcPr>
          <w:p w14:paraId="6A34CA87" w14:textId="6DEF76EA" w:rsidR="008B65BD" w:rsidRPr="00EA7DC7" w:rsidRDefault="008B65BD" w:rsidP="008B65BD">
            <w:pPr>
              <w:jc w:val="both"/>
              <w:rPr>
                <w:rFonts w:ascii="Lexend Light" w:hAnsi="Lexend Light" w:cs="Arial"/>
                <w:b/>
                <w:sz w:val="22"/>
                <w:szCs w:val="22"/>
              </w:rPr>
            </w:pPr>
            <w:r w:rsidRPr="00EA7DC7">
              <w:rPr>
                <w:rFonts w:ascii="Lexend Light" w:hAnsi="Lexend Light" w:cs="Arial"/>
                <w:b/>
                <w:sz w:val="22"/>
                <w:szCs w:val="22"/>
              </w:rPr>
              <w:t>Purpose of Role:</w:t>
            </w:r>
          </w:p>
        </w:tc>
        <w:tc>
          <w:tcPr>
            <w:tcW w:w="8160" w:type="dxa"/>
            <w:vMerge w:val="restart"/>
            <w:shd w:val="clear" w:color="auto" w:fill="auto"/>
          </w:tcPr>
          <w:p w14:paraId="064A98D4" w14:textId="410BACFC" w:rsidR="00C50105" w:rsidRPr="00EA7DC7" w:rsidRDefault="007130BA" w:rsidP="005E120A">
            <w:pPr>
              <w:pStyle w:val="Default"/>
              <w:rPr>
                <w:rFonts w:ascii="Lexend Light" w:eastAsia="Calibri" w:hAnsi="Lexend Light"/>
                <w:sz w:val="22"/>
                <w:szCs w:val="22"/>
              </w:rPr>
            </w:pPr>
            <w:r w:rsidRPr="007130BA">
              <w:rPr>
                <w:rFonts w:ascii="Lexend Light" w:eastAsia="Calibri" w:hAnsi="Lexend Light"/>
                <w:sz w:val="22"/>
                <w:szCs w:val="22"/>
              </w:rPr>
              <w:t>As an Identity Governance Analyst, you play a pivotal role in ensuring the security and compliance of our digital assets. Your main responsibilities include managing user identities and access, supporting secure collaboration, and staying current with the latest technologies. You'll also be instrumental in raising security awareness within the organization</w:t>
            </w:r>
            <w:r w:rsidR="003850D2">
              <w:rPr>
                <w:rFonts w:ascii="Lexend Light" w:eastAsia="Calibri" w:hAnsi="Lexend Light"/>
                <w:sz w:val="22"/>
                <w:szCs w:val="22"/>
              </w:rPr>
              <w:t>.</w:t>
            </w:r>
          </w:p>
        </w:tc>
      </w:tr>
      <w:tr w:rsidR="008B65BD" w:rsidRPr="00EA7DC7" w14:paraId="70D7252D" w14:textId="77777777" w:rsidTr="002767DA">
        <w:trPr>
          <w:cantSplit/>
          <w:trHeight w:val="275"/>
        </w:trPr>
        <w:tc>
          <w:tcPr>
            <w:tcW w:w="2393" w:type="dxa"/>
            <w:vMerge/>
            <w:shd w:val="clear" w:color="auto" w:fill="auto"/>
          </w:tcPr>
          <w:p w14:paraId="7F481EC9" w14:textId="77777777" w:rsidR="008B65BD" w:rsidRPr="00EA7DC7" w:rsidRDefault="008B65BD" w:rsidP="008B65BD">
            <w:pPr>
              <w:jc w:val="both"/>
              <w:rPr>
                <w:rFonts w:ascii="Lexend Light" w:hAnsi="Lexend Light" w:cs="Arial"/>
                <w:b/>
                <w:sz w:val="22"/>
                <w:szCs w:val="22"/>
              </w:rPr>
            </w:pPr>
          </w:p>
        </w:tc>
        <w:tc>
          <w:tcPr>
            <w:tcW w:w="8160" w:type="dxa"/>
            <w:vMerge/>
            <w:shd w:val="clear" w:color="auto" w:fill="auto"/>
          </w:tcPr>
          <w:p w14:paraId="0CD20A05" w14:textId="77777777" w:rsidR="008B65BD" w:rsidRPr="00EA7DC7" w:rsidRDefault="008B65BD" w:rsidP="008B65BD">
            <w:pPr>
              <w:jc w:val="both"/>
              <w:rPr>
                <w:rFonts w:ascii="Lexend Light" w:hAnsi="Lexend Light"/>
                <w:sz w:val="22"/>
                <w:szCs w:val="22"/>
              </w:rPr>
            </w:pPr>
          </w:p>
        </w:tc>
      </w:tr>
      <w:tr w:rsidR="008B65BD" w:rsidRPr="00EA7DC7" w14:paraId="5F0C68CB" w14:textId="77777777" w:rsidTr="002767DA">
        <w:trPr>
          <w:cantSplit/>
          <w:trHeight w:val="275"/>
        </w:trPr>
        <w:tc>
          <w:tcPr>
            <w:tcW w:w="2393" w:type="dxa"/>
            <w:vMerge/>
            <w:shd w:val="clear" w:color="auto" w:fill="auto"/>
          </w:tcPr>
          <w:p w14:paraId="08BA1481" w14:textId="77777777" w:rsidR="008B65BD" w:rsidRPr="00EA7DC7" w:rsidRDefault="008B65BD" w:rsidP="008B65BD">
            <w:pPr>
              <w:jc w:val="both"/>
              <w:rPr>
                <w:rFonts w:ascii="Lexend Light" w:hAnsi="Lexend Light" w:cs="Arial"/>
                <w:b/>
                <w:sz w:val="22"/>
                <w:szCs w:val="22"/>
              </w:rPr>
            </w:pPr>
          </w:p>
        </w:tc>
        <w:tc>
          <w:tcPr>
            <w:tcW w:w="8160" w:type="dxa"/>
            <w:vMerge/>
            <w:shd w:val="clear" w:color="auto" w:fill="auto"/>
          </w:tcPr>
          <w:p w14:paraId="65B154BB" w14:textId="77777777" w:rsidR="008B65BD" w:rsidRPr="00EA7DC7" w:rsidRDefault="008B65BD" w:rsidP="008B65BD">
            <w:pPr>
              <w:jc w:val="both"/>
              <w:rPr>
                <w:rFonts w:ascii="Lexend Light" w:hAnsi="Lexend Light"/>
                <w:sz w:val="22"/>
                <w:szCs w:val="22"/>
              </w:rPr>
            </w:pPr>
          </w:p>
        </w:tc>
      </w:tr>
      <w:tr w:rsidR="008B65BD" w:rsidRPr="00EA7DC7" w14:paraId="4088DC0E" w14:textId="77777777" w:rsidTr="002767DA">
        <w:trPr>
          <w:cantSplit/>
          <w:trHeight w:val="878"/>
        </w:trPr>
        <w:tc>
          <w:tcPr>
            <w:tcW w:w="2393" w:type="dxa"/>
            <w:vMerge/>
            <w:shd w:val="clear" w:color="auto" w:fill="auto"/>
          </w:tcPr>
          <w:p w14:paraId="7A1D0BEF" w14:textId="77777777" w:rsidR="008B65BD" w:rsidRPr="00EA7DC7" w:rsidRDefault="008B65BD" w:rsidP="008B65BD">
            <w:pPr>
              <w:pStyle w:val="Heading1"/>
              <w:jc w:val="both"/>
              <w:rPr>
                <w:rFonts w:ascii="Lexend Light" w:hAnsi="Lexend Light" w:cs="Arial"/>
                <w:sz w:val="22"/>
                <w:szCs w:val="22"/>
              </w:rPr>
            </w:pPr>
          </w:p>
        </w:tc>
        <w:tc>
          <w:tcPr>
            <w:tcW w:w="8160" w:type="dxa"/>
            <w:vMerge/>
            <w:shd w:val="clear" w:color="auto" w:fill="auto"/>
          </w:tcPr>
          <w:p w14:paraId="475FC802" w14:textId="77777777" w:rsidR="008B65BD" w:rsidRPr="00EA7DC7" w:rsidRDefault="008B65BD" w:rsidP="008B65BD">
            <w:pPr>
              <w:pStyle w:val="Heading1"/>
              <w:jc w:val="both"/>
              <w:rPr>
                <w:rFonts w:ascii="Lexend Light" w:hAnsi="Lexend Light" w:cs="Arial"/>
                <w:sz w:val="22"/>
                <w:szCs w:val="22"/>
              </w:rPr>
            </w:pPr>
          </w:p>
        </w:tc>
      </w:tr>
      <w:tr w:rsidR="008B65BD" w:rsidRPr="00EA7DC7" w14:paraId="08F12036" w14:textId="77777777" w:rsidTr="002767DA">
        <w:trPr>
          <w:cantSplit/>
          <w:trHeight w:val="276"/>
        </w:trPr>
        <w:tc>
          <w:tcPr>
            <w:tcW w:w="2393" w:type="dxa"/>
            <w:shd w:val="clear" w:color="auto" w:fill="auto"/>
          </w:tcPr>
          <w:p w14:paraId="5D6ECB11" w14:textId="77777777" w:rsidR="008B65BD" w:rsidRPr="00EA7DC7" w:rsidRDefault="008B65BD" w:rsidP="008B65BD">
            <w:pPr>
              <w:jc w:val="both"/>
              <w:rPr>
                <w:rFonts w:ascii="Lexend Light" w:hAnsi="Lexend Light"/>
                <w:b/>
                <w:sz w:val="22"/>
                <w:szCs w:val="22"/>
              </w:rPr>
            </w:pPr>
            <w:r w:rsidRPr="00EA7DC7">
              <w:rPr>
                <w:rFonts w:ascii="Lexend Light" w:hAnsi="Lexend Light"/>
                <w:b/>
                <w:sz w:val="22"/>
                <w:szCs w:val="22"/>
              </w:rPr>
              <w:t>About you:</w:t>
            </w:r>
          </w:p>
        </w:tc>
        <w:tc>
          <w:tcPr>
            <w:tcW w:w="8160" w:type="dxa"/>
            <w:shd w:val="clear" w:color="auto" w:fill="auto"/>
          </w:tcPr>
          <w:p w14:paraId="4AD166E2" w14:textId="6D60FF60" w:rsidR="00E8339F" w:rsidRPr="00EA7DC7" w:rsidRDefault="00E8339F" w:rsidP="00E8339F">
            <w:pPr>
              <w:spacing w:after="240"/>
              <w:rPr>
                <w:rStyle w:val="normaltextrun"/>
                <w:rFonts w:ascii="Lexend Light" w:hAnsi="Lexend Light" w:cs="Calibri"/>
                <w:color w:val="000000"/>
                <w:sz w:val="22"/>
                <w:szCs w:val="22"/>
                <w:bdr w:val="none" w:sz="0" w:space="0" w:color="auto" w:frame="1"/>
              </w:rPr>
            </w:pPr>
            <w:r w:rsidRPr="00EA7DC7">
              <w:rPr>
                <w:rStyle w:val="normaltextrun"/>
                <w:rFonts w:ascii="Lexend Light" w:hAnsi="Lexend Light" w:cs="Calibri"/>
                <w:color w:val="000000"/>
                <w:sz w:val="22"/>
                <w:szCs w:val="22"/>
                <w:bdr w:val="none" w:sz="0" w:space="0" w:color="auto" w:frame="1"/>
              </w:rPr>
              <w:t>We are looking for an IGA Analyst who is detail-oriented, analytically minded, and well-versed in identity governance and access management practices. The ideal candidate possesses strong technical expertise across various identity technologies (e.g., Saviynt, Azure, SailPoint) and a track record of identifying, recommending, and implementing effective controls to address identity and access risks and compliance issues.</w:t>
            </w:r>
          </w:p>
          <w:p w14:paraId="59C8A5B5" w14:textId="58A0A5C9" w:rsidR="00E8339F" w:rsidRPr="00EA7DC7" w:rsidRDefault="00E8339F" w:rsidP="00E8339F">
            <w:pPr>
              <w:spacing w:after="240"/>
              <w:rPr>
                <w:rStyle w:val="normaltextrun"/>
                <w:rFonts w:ascii="Lexend Light" w:hAnsi="Lexend Light" w:cs="Calibri"/>
                <w:color w:val="000000"/>
                <w:sz w:val="22"/>
                <w:szCs w:val="22"/>
                <w:bdr w:val="none" w:sz="0" w:space="0" w:color="auto" w:frame="1"/>
              </w:rPr>
            </w:pPr>
            <w:r w:rsidRPr="00EA7DC7">
              <w:rPr>
                <w:rStyle w:val="normaltextrun"/>
                <w:rFonts w:ascii="Lexend Light" w:hAnsi="Lexend Light" w:cs="Calibri"/>
                <w:color w:val="000000"/>
                <w:sz w:val="22"/>
                <w:szCs w:val="22"/>
                <w:bdr w:val="none" w:sz="0" w:space="0" w:color="auto" w:frame="1"/>
              </w:rPr>
              <w:t>We're not just after technical proficiency</w:t>
            </w:r>
            <w:r w:rsidR="00F3235F" w:rsidRPr="00EA7DC7">
              <w:rPr>
                <w:rStyle w:val="normaltextrun"/>
                <w:rFonts w:ascii="Lexend Light" w:hAnsi="Lexend Light" w:cs="Calibri"/>
                <w:color w:val="000000"/>
                <w:sz w:val="22"/>
                <w:szCs w:val="22"/>
                <w:bdr w:val="none" w:sz="0" w:space="0" w:color="auto" w:frame="1"/>
              </w:rPr>
              <w:t>,</w:t>
            </w:r>
            <w:r w:rsidRPr="00EA7DC7">
              <w:rPr>
                <w:rStyle w:val="normaltextrun"/>
                <w:rFonts w:ascii="Lexend Light" w:hAnsi="Lexend Light" w:cs="Calibri"/>
                <w:color w:val="000000"/>
                <w:sz w:val="22"/>
                <w:szCs w:val="22"/>
                <w:bdr w:val="none" w:sz="0" w:space="0" w:color="auto" w:frame="1"/>
              </w:rPr>
              <w:t xml:space="preserve"> we're looking for someone with </w:t>
            </w:r>
            <w:r w:rsidR="004E25C6">
              <w:rPr>
                <w:rStyle w:val="normaltextrun"/>
                <w:rFonts w:ascii="Lexend Light" w:hAnsi="Lexend Light" w:cs="Calibri"/>
                <w:color w:val="000000"/>
                <w:sz w:val="22"/>
                <w:szCs w:val="22"/>
                <w:bdr w:val="none" w:sz="0" w:space="0" w:color="auto" w:frame="1"/>
              </w:rPr>
              <w:t>great soft skills</w:t>
            </w:r>
            <w:r w:rsidRPr="00EA7DC7">
              <w:rPr>
                <w:rStyle w:val="normaltextrun"/>
                <w:rFonts w:ascii="Lexend Light" w:hAnsi="Lexend Light" w:cs="Calibri"/>
                <w:color w:val="000000"/>
                <w:sz w:val="22"/>
                <w:szCs w:val="22"/>
                <w:bdr w:val="none" w:sz="0" w:space="0" w:color="auto" w:frame="1"/>
              </w:rPr>
              <w:t xml:space="preserve"> </w:t>
            </w:r>
            <w:r w:rsidR="00EE27C3">
              <w:rPr>
                <w:rStyle w:val="normaltextrun"/>
                <w:rFonts w:ascii="Lexend Light" w:hAnsi="Lexend Light" w:cs="Calibri"/>
                <w:color w:val="000000"/>
                <w:sz w:val="22"/>
                <w:szCs w:val="22"/>
                <w:bdr w:val="none" w:sz="0" w:space="0" w:color="auto" w:frame="1"/>
              </w:rPr>
              <w:t>too</w:t>
            </w:r>
            <w:r w:rsidRPr="00EA7DC7">
              <w:rPr>
                <w:rStyle w:val="normaltextrun"/>
                <w:rFonts w:ascii="Lexend Light" w:hAnsi="Lexend Light" w:cs="Calibri"/>
                <w:color w:val="000000"/>
                <w:sz w:val="22"/>
                <w:szCs w:val="22"/>
                <w:bdr w:val="none" w:sz="0" w:space="0" w:color="auto" w:frame="1"/>
              </w:rPr>
              <w:t>:</w:t>
            </w:r>
          </w:p>
          <w:p w14:paraId="018A08A5" w14:textId="77777777" w:rsidR="00E8339F" w:rsidRPr="00EA7DC7" w:rsidRDefault="00E8339F" w:rsidP="00E8339F">
            <w:pPr>
              <w:pStyle w:val="ListParagraph"/>
              <w:numPr>
                <w:ilvl w:val="0"/>
                <w:numId w:val="36"/>
              </w:numPr>
              <w:rPr>
                <w:rStyle w:val="normaltextrun"/>
                <w:rFonts w:ascii="Lexend Light" w:hAnsi="Lexend Light" w:cs="Calibri"/>
                <w:color w:val="000000"/>
                <w:sz w:val="22"/>
                <w:szCs w:val="22"/>
                <w:bdr w:val="none" w:sz="0" w:space="0" w:color="auto" w:frame="1"/>
              </w:rPr>
            </w:pPr>
            <w:r w:rsidRPr="00EA7DC7">
              <w:rPr>
                <w:rStyle w:val="normaltextrun"/>
                <w:rFonts w:ascii="Lexend Light" w:hAnsi="Lexend Light" w:cs="Calibri"/>
                <w:color w:val="000000"/>
                <w:sz w:val="22"/>
                <w:szCs w:val="22"/>
                <w:bdr w:val="none" w:sz="0" w:space="0" w:color="auto" w:frame="1"/>
              </w:rPr>
              <w:t>Passion for IAM and Security</w:t>
            </w:r>
          </w:p>
          <w:p w14:paraId="277A4708" w14:textId="77777777" w:rsidR="00E8339F" w:rsidRPr="00EA7DC7" w:rsidRDefault="00E8339F" w:rsidP="00E8339F">
            <w:pPr>
              <w:pStyle w:val="ListParagraph"/>
              <w:numPr>
                <w:ilvl w:val="0"/>
                <w:numId w:val="36"/>
              </w:numPr>
              <w:rPr>
                <w:rStyle w:val="normaltextrun"/>
                <w:rFonts w:ascii="Lexend Light" w:hAnsi="Lexend Light" w:cs="Calibri"/>
                <w:color w:val="000000"/>
                <w:sz w:val="22"/>
                <w:szCs w:val="22"/>
                <w:bdr w:val="none" w:sz="0" w:space="0" w:color="auto" w:frame="1"/>
              </w:rPr>
            </w:pPr>
            <w:r w:rsidRPr="00EA7DC7">
              <w:rPr>
                <w:rStyle w:val="normaltextrun"/>
                <w:rFonts w:ascii="Lexend Light" w:hAnsi="Lexend Light" w:cs="Calibri"/>
                <w:color w:val="000000"/>
                <w:sz w:val="22"/>
                <w:szCs w:val="22"/>
                <w:bdr w:val="none" w:sz="0" w:space="0" w:color="auto" w:frame="1"/>
              </w:rPr>
              <w:t>Problem-Solving Skills</w:t>
            </w:r>
          </w:p>
          <w:p w14:paraId="1903D461" w14:textId="77777777" w:rsidR="00E8339F" w:rsidRPr="00EA7DC7" w:rsidRDefault="00E8339F" w:rsidP="00E8339F">
            <w:pPr>
              <w:pStyle w:val="ListParagraph"/>
              <w:numPr>
                <w:ilvl w:val="0"/>
                <w:numId w:val="36"/>
              </w:numPr>
              <w:rPr>
                <w:rStyle w:val="normaltextrun"/>
                <w:rFonts w:ascii="Lexend Light" w:hAnsi="Lexend Light" w:cs="Calibri"/>
                <w:color w:val="000000"/>
                <w:sz w:val="22"/>
                <w:szCs w:val="22"/>
                <w:bdr w:val="none" w:sz="0" w:space="0" w:color="auto" w:frame="1"/>
              </w:rPr>
            </w:pPr>
            <w:r w:rsidRPr="00EA7DC7">
              <w:rPr>
                <w:rStyle w:val="normaltextrun"/>
                <w:rFonts w:ascii="Lexend Light" w:hAnsi="Lexend Light" w:cs="Calibri"/>
                <w:color w:val="000000"/>
                <w:sz w:val="22"/>
                <w:szCs w:val="22"/>
                <w:bdr w:val="none" w:sz="0" w:space="0" w:color="auto" w:frame="1"/>
              </w:rPr>
              <w:t>Attention to Detail</w:t>
            </w:r>
          </w:p>
          <w:p w14:paraId="42F73D61" w14:textId="77777777" w:rsidR="00E8339F" w:rsidRPr="00EA7DC7" w:rsidRDefault="00E8339F" w:rsidP="00E8339F">
            <w:pPr>
              <w:pStyle w:val="ListParagraph"/>
              <w:numPr>
                <w:ilvl w:val="0"/>
                <w:numId w:val="36"/>
              </w:numPr>
              <w:rPr>
                <w:rStyle w:val="normaltextrun"/>
                <w:rFonts w:ascii="Lexend Light" w:hAnsi="Lexend Light" w:cs="Calibri"/>
                <w:color w:val="000000"/>
                <w:sz w:val="22"/>
                <w:szCs w:val="22"/>
                <w:bdr w:val="none" w:sz="0" w:space="0" w:color="auto" w:frame="1"/>
              </w:rPr>
            </w:pPr>
            <w:r w:rsidRPr="00EA7DC7">
              <w:rPr>
                <w:rStyle w:val="normaltextrun"/>
                <w:rFonts w:ascii="Lexend Light" w:hAnsi="Lexend Light" w:cs="Calibri"/>
                <w:color w:val="000000"/>
                <w:sz w:val="22"/>
                <w:szCs w:val="22"/>
                <w:bdr w:val="none" w:sz="0" w:space="0" w:color="auto" w:frame="1"/>
              </w:rPr>
              <w:t>Collaboration</w:t>
            </w:r>
          </w:p>
          <w:p w14:paraId="21FA93E9" w14:textId="77777777" w:rsidR="00E8339F" w:rsidRPr="00EA7DC7" w:rsidRDefault="00E8339F" w:rsidP="00E8339F">
            <w:pPr>
              <w:pStyle w:val="ListParagraph"/>
              <w:numPr>
                <w:ilvl w:val="0"/>
                <w:numId w:val="36"/>
              </w:numPr>
              <w:rPr>
                <w:rStyle w:val="normaltextrun"/>
                <w:rFonts w:ascii="Lexend Light" w:hAnsi="Lexend Light" w:cs="Calibri"/>
                <w:color w:val="000000"/>
                <w:sz w:val="22"/>
                <w:szCs w:val="22"/>
                <w:bdr w:val="none" w:sz="0" w:space="0" w:color="auto" w:frame="1"/>
              </w:rPr>
            </w:pPr>
            <w:r w:rsidRPr="00EA7DC7">
              <w:rPr>
                <w:rStyle w:val="normaltextrun"/>
                <w:rFonts w:ascii="Lexend Light" w:hAnsi="Lexend Light" w:cs="Calibri"/>
                <w:color w:val="000000"/>
                <w:sz w:val="22"/>
                <w:szCs w:val="22"/>
                <w:bdr w:val="none" w:sz="0" w:space="0" w:color="auto" w:frame="1"/>
              </w:rPr>
              <w:t>Continuous Learning</w:t>
            </w:r>
          </w:p>
          <w:p w14:paraId="25090F63" w14:textId="77777777" w:rsidR="00E8339F" w:rsidRPr="00EA7DC7" w:rsidRDefault="00E8339F" w:rsidP="00E8339F">
            <w:pPr>
              <w:pStyle w:val="ListParagraph"/>
              <w:numPr>
                <w:ilvl w:val="0"/>
                <w:numId w:val="36"/>
              </w:numPr>
              <w:rPr>
                <w:rStyle w:val="normaltextrun"/>
                <w:rFonts w:ascii="Lexend Light" w:hAnsi="Lexend Light" w:cs="Calibri"/>
                <w:color w:val="000000"/>
                <w:sz w:val="22"/>
                <w:szCs w:val="22"/>
                <w:bdr w:val="none" w:sz="0" w:space="0" w:color="auto" w:frame="1"/>
              </w:rPr>
            </w:pPr>
            <w:r w:rsidRPr="00EA7DC7">
              <w:rPr>
                <w:rStyle w:val="normaltextrun"/>
                <w:rFonts w:ascii="Lexend Light" w:hAnsi="Lexend Light" w:cs="Calibri"/>
                <w:color w:val="000000"/>
                <w:sz w:val="22"/>
                <w:szCs w:val="22"/>
                <w:bdr w:val="none" w:sz="0" w:space="0" w:color="auto" w:frame="1"/>
              </w:rPr>
              <w:t>Adaptability</w:t>
            </w:r>
          </w:p>
          <w:p w14:paraId="332AB867" w14:textId="67A01637" w:rsidR="00337B14" w:rsidRPr="00EA7DC7" w:rsidRDefault="00E8339F" w:rsidP="00E8339F">
            <w:pPr>
              <w:pStyle w:val="ListParagraph"/>
              <w:numPr>
                <w:ilvl w:val="0"/>
                <w:numId w:val="36"/>
              </w:numPr>
              <w:jc w:val="both"/>
              <w:rPr>
                <w:rFonts w:ascii="Lexend Light" w:hAnsi="Lexend Light" w:cs="Calibri"/>
                <w:color w:val="000000"/>
                <w:sz w:val="22"/>
                <w:szCs w:val="22"/>
                <w:bdr w:val="none" w:sz="0" w:space="0" w:color="auto" w:frame="1"/>
              </w:rPr>
            </w:pPr>
            <w:r w:rsidRPr="00EA7DC7">
              <w:rPr>
                <w:rStyle w:val="normaltextrun"/>
                <w:rFonts w:ascii="Lexend Light" w:hAnsi="Lexend Light" w:cs="Calibri"/>
                <w:color w:val="000000"/>
                <w:sz w:val="22"/>
                <w:szCs w:val="22"/>
                <w:bdr w:val="none" w:sz="0" w:space="0" w:color="auto" w:frame="1"/>
              </w:rPr>
              <w:t>Excellent Communication Skills</w:t>
            </w:r>
          </w:p>
        </w:tc>
      </w:tr>
      <w:tr w:rsidR="008B65BD" w:rsidRPr="00EA7DC7" w14:paraId="1DB8714E" w14:textId="77777777" w:rsidTr="002767DA">
        <w:trPr>
          <w:cantSplit/>
          <w:trHeight w:val="276"/>
        </w:trPr>
        <w:tc>
          <w:tcPr>
            <w:tcW w:w="2393" w:type="dxa"/>
            <w:shd w:val="clear" w:color="auto" w:fill="auto"/>
          </w:tcPr>
          <w:p w14:paraId="256D7476" w14:textId="77777777" w:rsidR="008B65BD" w:rsidRPr="00EA7DC7" w:rsidRDefault="008B65BD" w:rsidP="008B65BD">
            <w:pPr>
              <w:jc w:val="both"/>
              <w:rPr>
                <w:rFonts w:ascii="Lexend Light" w:hAnsi="Lexend Light"/>
                <w:b/>
                <w:sz w:val="22"/>
                <w:szCs w:val="22"/>
              </w:rPr>
            </w:pPr>
            <w:r w:rsidRPr="00EA7DC7">
              <w:rPr>
                <w:rFonts w:ascii="Lexend Light" w:hAnsi="Lexend Light"/>
                <w:b/>
                <w:sz w:val="22"/>
                <w:szCs w:val="22"/>
              </w:rPr>
              <w:t>Minimum criteria:</w:t>
            </w:r>
          </w:p>
        </w:tc>
        <w:tc>
          <w:tcPr>
            <w:tcW w:w="8160" w:type="dxa"/>
            <w:shd w:val="clear" w:color="auto" w:fill="auto"/>
          </w:tcPr>
          <w:p w14:paraId="0AC807A1" w14:textId="5DC38845" w:rsidR="0073608C" w:rsidRPr="00EA7DC7" w:rsidRDefault="00DA3F2E" w:rsidP="0073608C">
            <w:pPr>
              <w:pStyle w:val="paragraph"/>
              <w:numPr>
                <w:ilvl w:val="0"/>
                <w:numId w:val="35"/>
              </w:numPr>
              <w:textAlignment w:val="baseline"/>
              <w:rPr>
                <w:rFonts w:ascii="Lexend Light" w:hAnsi="Lexend Light"/>
                <w:sz w:val="22"/>
                <w:szCs w:val="22"/>
              </w:rPr>
            </w:pPr>
            <w:r>
              <w:rPr>
                <w:rFonts w:ascii="Lexend Light" w:hAnsi="Lexend Light"/>
                <w:sz w:val="22"/>
                <w:szCs w:val="22"/>
              </w:rPr>
              <w:t>Experience</w:t>
            </w:r>
            <w:r w:rsidR="000413A5">
              <w:rPr>
                <w:rFonts w:ascii="Lexend Light" w:hAnsi="Lexend Light"/>
                <w:sz w:val="22"/>
                <w:szCs w:val="22"/>
              </w:rPr>
              <w:t xml:space="preserve"> </w:t>
            </w:r>
            <w:r w:rsidR="0073608C" w:rsidRPr="00EA7DC7">
              <w:rPr>
                <w:rFonts w:ascii="Lexend Light" w:hAnsi="Lexend Light"/>
                <w:sz w:val="22"/>
                <w:szCs w:val="22"/>
              </w:rPr>
              <w:t>in Identity Governance and Administration.</w:t>
            </w:r>
          </w:p>
          <w:p w14:paraId="36D950F4" w14:textId="2DA50A8A" w:rsidR="0073608C" w:rsidRDefault="0073608C" w:rsidP="0073608C">
            <w:pPr>
              <w:pStyle w:val="paragraph"/>
              <w:numPr>
                <w:ilvl w:val="0"/>
                <w:numId w:val="35"/>
              </w:numPr>
              <w:textAlignment w:val="baseline"/>
              <w:rPr>
                <w:rFonts w:ascii="Lexend Light" w:hAnsi="Lexend Light"/>
                <w:sz w:val="22"/>
                <w:szCs w:val="22"/>
              </w:rPr>
            </w:pPr>
            <w:r w:rsidRPr="00EA7DC7">
              <w:rPr>
                <w:rFonts w:ascii="Lexend Light" w:hAnsi="Lexend Light"/>
                <w:sz w:val="22"/>
                <w:szCs w:val="22"/>
              </w:rPr>
              <w:t xml:space="preserve">Proficiency with IGA tools and technologies such as Saviynt, SailPoint, </w:t>
            </w:r>
            <w:r w:rsidR="009410C0" w:rsidRPr="009410C0">
              <w:rPr>
                <w:rFonts w:ascii="Lexend Light" w:hAnsi="Lexend Light"/>
                <w:sz w:val="22"/>
                <w:szCs w:val="22"/>
              </w:rPr>
              <w:t>EntraID etc.</w:t>
            </w:r>
          </w:p>
          <w:p w14:paraId="7DA08DC3" w14:textId="65FCD6F3" w:rsidR="008E76AD" w:rsidRPr="008E76AD" w:rsidRDefault="008E76AD" w:rsidP="008E76AD">
            <w:pPr>
              <w:pStyle w:val="paragraph"/>
              <w:numPr>
                <w:ilvl w:val="0"/>
                <w:numId w:val="35"/>
              </w:numPr>
              <w:textAlignment w:val="baseline"/>
              <w:rPr>
                <w:rFonts w:ascii="Lexend Light" w:hAnsi="Lexend Light"/>
                <w:sz w:val="22"/>
                <w:szCs w:val="22"/>
              </w:rPr>
            </w:pPr>
            <w:r>
              <w:rPr>
                <w:rFonts w:ascii="Lexend Light" w:hAnsi="Lexend Light"/>
                <w:sz w:val="22"/>
                <w:szCs w:val="22"/>
              </w:rPr>
              <w:t>Proven experience working as an analyst in the IAM space.</w:t>
            </w:r>
          </w:p>
          <w:p w14:paraId="4A037396" w14:textId="48DCDFC0" w:rsidR="0073608C" w:rsidRPr="00EA7DC7" w:rsidRDefault="0073608C" w:rsidP="0073608C">
            <w:pPr>
              <w:pStyle w:val="paragraph"/>
              <w:numPr>
                <w:ilvl w:val="0"/>
                <w:numId w:val="35"/>
              </w:numPr>
              <w:textAlignment w:val="baseline"/>
              <w:rPr>
                <w:rFonts w:ascii="Lexend Light" w:hAnsi="Lexend Light"/>
                <w:sz w:val="22"/>
                <w:szCs w:val="22"/>
              </w:rPr>
            </w:pPr>
            <w:r w:rsidRPr="00EA7DC7">
              <w:rPr>
                <w:rFonts w:ascii="Lexend Light" w:hAnsi="Lexend Light"/>
                <w:sz w:val="22"/>
                <w:szCs w:val="22"/>
              </w:rPr>
              <w:t xml:space="preserve">Strong understanding of access control </w:t>
            </w:r>
            <w:r w:rsidR="002B3B30">
              <w:rPr>
                <w:rFonts w:ascii="Lexend Light" w:hAnsi="Lexend Light"/>
                <w:sz w:val="22"/>
                <w:szCs w:val="22"/>
              </w:rPr>
              <w:t>values</w:t>
            </w:r>
            <w:r w:rsidRPr="00EA7DC7">
              <w:rPr>
                <w:rFonts w:ascii="Lexend Light" w:hAnsi="Lexend Light"/>
                <w:sz w:val="22"/>
                <w:szCs w:val="22"/>
              </w:rPr>
              <w:t>, RBAC, and least privilege access.</w:t>
            </w:r>
          </w:p>
          <w:p w14:paraId="01761E42" w14:textId="3EC2F48D" w:rsidR="0073608C" w:rsidRPr="00EA7DC7" w:rsidRDefault="0073608C" w:rsidP="0073608C">
            <w:pPr>
              <w:pStyle w:val="paragraph"/>
              <w:numPr>
                <w:ilvl w:val="0"/>
                <w:numId w:val="35"/>
              </w:numPr>
              <w:textAlignment w:val="baseline"/>
              <w:rPr>
                <w:rFonts w:ascii="Lexend Light" w:hAnsi="Lexend Light"/>
                <w:sz w:val="22"/>
                <w:szCs w:val="22"/>
              </w:rPr>
            </w:pPr>
            <w:r w:rsidRPr="00EA7DC7">
              <w:rPr>
                <w:rFonts w:ascii="Lexend Light" w:hAnsi="Lexend Light"/>
                <w:sz w:val="22"/>
                <w:szCs w:val="22"/>
              </w:rPr>
              <w:t xml:space="preserve">Knowledge of regulatory compliance frameworks (e.g., GDPR, </w:t>
            </w:r>
            <w:r w:rsidR="007151F4">
              <w:rPr>
                <w:rFonts w:ascii="Lexend Light" w:hAnsi="Lexend Light"/>
                <w:sz w:val="22"/>
                <w:szCs w:val="22"/>
              </w:rPr>
              <w:t>NIST, ISO</w:t>
            </w:r>
            <w:r w:rsidRPr="00EA7DC7">
              <w:rPr>
                <w:rFonts w:ascii="Lexend Light" w:hAnsi="Lexend Light"/>
                <w:sz w:val="22"/>
                <w:szCs w:val="22"/>
              </w:rPr>
              <w:t>).</w:t>
            </w:r>
          </w:p>
          <w:p w14:paraId="7719394F" w14:textId="307365A4" w:rsidR="00F951C3" w:rsidRPr="00CE6662" w:rsidRDefault="0073608C" w:rsidP="00CE6662">
            <w:pPr>
              <w:pStyle w:val="paragraph"/>
              <w:numPr>
                <w:ilvl w:val="0"/>
                <w:numId w:val="35"/>
              </w:numPr>
              <w:textAlignment w:val="baseline"/>
              <w:rPr>
                <w:rFonts w:ascii="Lexend Light" w:hAnsi="Lexend Light"/>
                <w:sz w:val="22"/>
                <w:szCs w:val="22"/>
              </w:rPr>
            </w:pPr>
            <w:r w:rsidRPr="00EA7DC7">
              <w:rPr>
                <w:rFonts w:ascii="Lexend Light" w:hAnsi="Lexend Light"/>
                <w:sz w:val="22"/>
                <w:szCs w:val="22"/>
              </w:rPr>
              <w:t xml:space="preserve">Excellent </w:t>
            </w:r>
            <w:r w:rsidR="00D229B2">
              <w:rPr>
                <w:rFonts w:ascii="Lexend Light" w:hAnsi="Lexend Light"/>
                <w:sz w:val="22"/>
                <w:szCs w:val="22"/>
              </w:rPr>
              <w:t>intuition</w:t>
            </w:r>
            <w:r w:rsidRPr="00EA7DC7">
              <w:rPr>
                <w:rFonts w:ascii="Lexend Light" w:hAnsi="Lexend Light"/>
                <w:sz w:val="22"/>
                <w:szCs w:val="22"/>
              </w:rPr>
              <w:t>, problem-solving, and communication skills.</w:t>
            </w:r>
          </w:p>
        </w:tc>
      </w:tr>
      <w:tr w:rsidR="009D4C6D" w:rsidRPr="00EA7DC7" w14:paraId="508B28C4" w14:textId="77777777" w:rsidTr="002767DA">
        <w:trPr>
          <w:cantSplit/>
          <w:trHeight w:val="276"/>
        </w:trPr>
        <w:tc>
          <w:tcPr>
            <w:tcW w:w="2393" w:type="dxa"/>
            <w:shd w:val="clear" w:color="auto" w:fill="auto"/>
          </w:tcPr>
          <w:p w14:paraId="5EBB705F" w14:textId="4E521385" w:rsidR="009D4C6D" w:rsidRPr="00EA7DC7" w:rsidRDefault="009D4C6D" w:rsidP="008B65BD">
            <w:pPr>
              <w:jc w:val="both"/>
              <w:rPr>
                <w:rFonts w:ascii="Lexend Light" w:hAnsi="Lexend Light"/>
                <w:b/>
                <w:sz w:val="22"/>
                <w:szCs w:val="22"/>
              </w:rPr>
            </w:pPr>
            <w:r w:rsidRPr="00EA7DC7">
              <w:rPr>
                <w:rFonts w:ascii="Lexend Light" w:hAnsi="Lexend Light"/>
                <w:b/>
                <w:sz w:val="22"/>
                <w:szCs w:val="22"/>
              </w:rPr>
              <w:lastRenderedPageBreak/>
              <w:t>Role responsibilities:</w:t>
            </w:r>
          </w:p>
        </w:tc>
        <w:tc>
          <w:tcPr>
            <w:tcW w:w="8160" w:type="dxa"/>
            <w:shd w:val="clear" w:color="auto" w:fill="auto"/>
          </w:tcPr>
          <w:p w14:paraId="75D6240A" w14:textId="04A330FE" w:rsidR="00085188" w:rsidRDefault="00826517" w:rsidP="00085188">
            <w:pPr>
              <w:pStyle w:val="Default"/>
              <w:numPr>
                <w:ilvl w:val="0"/>
                <w:numId w:val="35"/>
              </w:numPr>
              <w:rPr>
                <w:rFonts w:ascii="Lexend Light" w:hAnsi="Lexend Light" w:cstheme="minorHAnsi"/>
                <w:sz w:val="22"/>
                <w:szCs w:val="22"/>
                <w:lang w:eastAsia="en-GB"/>
              </w:rPr>
            </w:pPr>
            <w:r>
              <w:rPr>
                <w:rFonts w:ascii="Lexend Light" w:hAnsi="Lexend Light" w:cstheme="minorHAnsi"/>
                <w:sz w:val="22"/>
                <w:szCs w:val="22"/>
                <w:lang w:eastAsia="en-GB"/>
              </w:rPr>
              <w:t>Work with the business to o</w:t>
            </w:r>
            <w:r w:rsidR="00085188" w:rsidRPr="00EA7DC7">
              <w:rPr>
                <w:rFonts w:ascii="Lexend Light" w:hAnsi="Lexend Light" w:cstheme="minorHAnsi"/>
                <w:sz w:val="22"/>
                <w:szCs w:val="22"/>
                <w:lang w:eastAsia="en-GB"/>
              </w:rPr>
              <w:t>nboard applications</w:t>
            </w:r>
            <w:r>
              <w:rPr>
                <w:rFonts w:ascii="Lexend Light" w:hAnsi="Lexend Light" w:cstheme="minorHAnsi"/>
                <w:sz w:val="22"/>
                <w:szCs w:val="22"/>
                <w:lang w:eastAsia="en-GB"/>
              </w:rPr>
              <w:t xml:space="preserve"> to Saviynt.</w:t>
            </w:r>
          </w:p>
          <w:p w14:paraId="446F499F" w14:textId="77777777" w:rsidR="00E436DD" w:rsidRDefault="00E436DD" w:rsidP="00E436DD">
            <w:pPr>
              <w:pStyle w:val="Default"/>
              <w:rPr>
                <w:rFonts w:ascii="Lexend Light" w:hAnsi="Lexend Light" w:cstheme="minorHAnsi"/>
                <w:sz w:val="22"/>
                <w:szCs w:val="22"/>
                <w:lang w:eastAsia="en-GB"/>
              </w:rPr>
            </w:pPr>
          </w:p>
          <w:p w14:paraId="4F3341A4" w14:textId="5C5FA8B6" w:rsidR="00E436DD" w:rsidRPr="00E436DD" w:rsidRDefault="00E436DD" w:rsidP="00E436DD">
            <w:pPr>
              <w:pStyle w:val="Default"/>
              <w:numPr>
                <w:ilvl w:val="0"/>
                <w:numId w:val="35"/>
              </w:numPr>
              <w:rPr>
                <w:rFonts w:ascii="Lexend Light" w:hAnsi="Lexend Light" w:cstheme="minorHAnsi"/>
                <w:sz w:val="22"/>
                <w:szCs w:val="22"/>
                <w:lang w:eastAsia="en-GB"/>
              </w:rPr>
            </w:pPr>
            <w:r w:rsidRPr="00E436DD">
              <w:rPr>
                <w:rFonts w:ascii="Lexend Light" w:hAnsi="Lexend Light" w:cstheme="minorHAnsi"/>
                <w:sz w:val="22"/>
                <w:szCs w:val="22"/>
                <w:lang w:eastAsia="en-GB"/>
              </w:rPr>
              <w:t>Work with cross-functional teams to design and propose solutions that address business needs.</w:t>
            </w:r>
          </w:p>
          <w:p w14:paraId="7C6A0C83" w14:textId="77777777" w:rsidR="00E436DD" w:rsidRPr="00E436DD" w:rsidRDefault="00E436DD" w:rsidP="00E436DD">
            <w:pPr>
              <w:pStyle w:val="Default"/>
              <w:ind w:left="360"/>
              <w:rPr>
                <w:rFonts w:ascii="Lexend Light" w:hAnsi="Lexend Light" w:cstheme="minorHAnsi"/>
                <w:sz w:val="22"/>
                <w:szCs w:val="22"/>
                <w:lang w:eastAsia="en-GB"/>
              </w:rPr>
            </w:pPr>
          </w:p>
          <w:p w14:paraId="0B6EF8ED" w14:textId="5CD82A34" w:rsidR="00E436DD" w:rsidRPr="00E436DD" w:rsidRDefault="00E436DD" w:rsidP="00E436DD">
            <w:pPr>
              <w:pStyle w:val="Default"/>
              <w:numPr>
                <w:ilvl w:val="0"/>
                <w:numId w:val="35"/>
              </w:numPr>
              <w:rPr>
                <w:rFonts w:ascii="Lexend Light" w:hAnsi="Lexend Light" w:cstheme="minorHAnsi"/>
                <w:sz w:val="22"/>
                <w:szCs w:val="22"/>
                <w:lang w:eastAsia="en-GB"/>
              </w:rPr>
            </w:pPr>
            <w:r w:rsidRPr="00E436DD">
              <w:rPr>
                <w:rFonts w:ascii="Lexend Light" w:hAnsi="Lexend Light" w:cstheme="minorHAnsi"/>
                <w:sz w:val="22"/>
                <w:szCs w:val="22"/>
                <w:lang w:eastAsia="en-GB"/>
              </w:rPr>
              <w:t>Create detailed functional specifications and system requirements for development teams.</w:t>
            </w:r>
          </w:p>
          <w:p w14:paraId="3B504EF9" w14:textId="77777777" w:rsidR="00E436DD" w:rsidRPr="00E436DD" w:rsidRDefault="00E436DD" w:rsidP="00E436DD">
            <w:pPr>
              <w:pStyle w:val="Default"/>
              <w:ind w:left="360"/>
              <w:rPr>
                <w:rFonts w:ascii="Lexend Light" w:hAnsi="Lexend Light" w:cstheme="minorHAnsi"/>
                <w:sz w:val="22"/>
                <w:szCs w:val="22"/>
                <w:lang w:eastAsia="en-GB"/>
              </w:rPr>
            </w:pPr>
          </w:p>
          <w:p w14:paraId="43C0773F" w14:textId="6BD7EFCB" w:rsidR="00E436DD" w:rsidRPr="00EA7DC7" w:rsidRDefault="00E436DD" w:rsidP="00E436DD">
            <w:pPr>
              <w:pStyle w:val="Default"/>
              <w:numPr>
                <w:ilvl w:val="0"/>
                <w:numId w:val="35"/>
              </w:numPr>
              <w:rPr>
                <w:rFonts w:ascii="Lexend Light" w:hAnsi="Lexend Light" w:cstheme="minorHAnsi"/>
                <w:sz w:val="22"/>
                <w:szCs w:val="22"/>
                <w:lang w:eastAsia="en-GB"/>
              </w:rPr>
            </w:pPr>
            <w:r w:rsidRPr="00E436DD">
              <w:rPr>
                <w:rFonts w:ascii="Lexend Light" w:hAnsi="Lexend Light" w:cstheme="minorHAnsi"/>
                <w:sz w:val="22"/>
                <w:szCs w:val="22"/>
                <w:lang w:eastAsia="en-GB"/>
              </w:rPr>
              <w:t>Participate in testing and quality assurance efforts to ensure that solutions meet the specified requirements.</w:t>
            </w:r>
          </w:p>
          <w:p w14:paraId="69C83C4D" w14:textId="77777777" w:rsidR="009877C1" w:rsidRPr="00EA7DC7" w:rsidRDefault="009877C1" w:rsidP="009877C1">
            <w:pPr>
              <w:pStyle w:val="Default"/>
              <w:rPr>
                <w:rFonts w:ascii="Lexend Light" w:hAnsi="Lexend Light" w:cstheme="minorHAnsi"/>
                <w:sz w:val="22"/>
                <w:szCs w:val="22"/>
                <w:lang w:eastAsia="en-GB"/>
              </w:rPr>
            </w:pPr>
          </w:p>
          <w:p w14:paraId="41BE543A" w14:textId="4D629588" w:rsidR="009877C1" w:rsidRPr="00EA7DC7" w:rsidRDefault="009877C1" w:rsidP="00085188">
            <w:pPr>
              <w:pStyle w:val="Default"/>
              <w:numPr>
                <w:ilvl w:val="0"/>
                <w:numId w:val="35"/>
              </w:numPr>
              <w:rPr>
                <w:rFonts w:ascii="Lexend Light" w:hAnsi="Lexend Light" w:cstheme="minorHAnsi"/>
                <w:sz w:val="22"/>
                <w:szCs w:val="22"/>
                <w:lang w:eastAsia="en-GB"/>
              </w:rPr>
            </w:pPr>
            <w:r w:rsidRPr="00EA7DC7">
              <w:rPr>
                <w:rFonts w:ascii="Lexend Light" w:hAnsi="Lexend Light" w:cstheme="minorHAnsi"/>
                <w:sz w:val="22"/>
                <w:szCs w:val="22"/>
                <w:lang w:eastAsia="en-GB"/>
              </w:rPr>
              <w:t>Manage user identities throughout their lifecycle, including provisioning, deprovisioning, and access modifications.</w:t>
            </w:r>
          </w:p>
          <w:p w14:paraId="551CEF35" w14:textId="77777777" w:rsidR="00085188" w:rsidRPr="00EA7DC7" w:rsidRDefault="00085188" w:rsidP="009877C1">
            <w:pPr>
              <w:pStyle w:val="Default"/>
              <w:rPr>
                <w:rFonts w:ascii="Lexend Light" w:hAnsi="Lexend Light" w:cstheme="minorHAnsi"/>
                <w:sz w:val="22"/>
                <w:szCs w:val="22"/>
                <w:lang w:eastAsia="en-GB"/>
              </w:rPr>
            </w:pPr>
          </w:p>
          <w:p w14:paraId="3DB21162" w14:textId="69C17A93" w:rsidR="009877C1" w:rsidRPr="00EA7DC7" w:rsidRDefault="009877C1" w:rsidP="00085188">
            <w:pPr>
              <w:pStyle w:val="Default"/>
              <w:numPr>
                <w:ilvl w:val="0"/>
                <w:numId w:val="35"/>
              </w:numPr>
              <w:rPr>
                <w:rFonts w:ascii="Lexend Light" w:hAnsi="Lexend Light" w:cstheme="minorHAnsi"/>
                <w:sz w:val="22"/>
                <w:szCs w:val="22"/>
                <w:lang w:eastAsia="en-GB"/>
              </w:rPr>
            </w:pPr>
            <w:r w:rsidRPr="00EA7DC7">
              <w:rPr>
                <w:rFonts w:ascii="Lexend Light" w:hAnsi="Lexend Light" w:cstheme="minorHAnsi"/>
                <w:sz w:val="22"/>
                <w:szCs w:val="22"/>
                <w:lang w:eastAsia="en-GB"/>
              </w:rPr>
              <w:t>Implement role-based access control (RBAC) and ensure appropriate access levels for all users.</w:t>
            </w:r>
          </w:p>
          <w:p w14:paraId="2A1BAC6F" w14:textId="77777777" w:rsidR="00085188" w:rsidRPr="00EA7DC7" w:rsidRDefault="00085188" w:rsidP="001A27BD">
            <w:pPr>
              <w:pStyle w:val="Default"/>
              <w:rPr>
                <w:rFonts w:ascii="Lexend Light" w:hAnsi="Lexend Light" w:cstheme="minorHAnsi"/>
                <w:sz w:val="22"/>
                <w:szCs w:val="22"/>
                <w:lang w:eastAsia="en-GB"/>
              </w:rPr>
            </w:pPr>
          </w:p>
          <w:p w14:paraId="12B0B11A" w14:textId="51B8F9C3" w:rsidR="001A27BD" w:rsidRPr="00EA7DC7" w:rsidRDefault="001A27BD" w:rsidP="00085188">
            <w:pPr>
              <w:pStyle w:val="Default"/>
              <w:numPr>
                <w:ilvl w:val="0"/>
                <w:numId w:val="35"/>
              </w:numPr>
              <w:rPr>
                <w:rFonts w:ascii="Lexend Light" w:hAnsi="Lexend Light" w:cstheme="minorHAnsi"/>
                <w:sz w:val="22"/>
                <w:szCs w:val="22"/>
                <w:lang w:eastAsia="en-GB"/>
              </w:rPr>
            </w:pPr>
            <w:r w:rsidRPr="00EA7DC7">
              <w:rPr>
                <w:rFonts w:ascii="Lexend Light" w:hAnsi="Lexend Light" w:cstheme="minorHAnsi"/>
                <w:sz w:val="22"/>
                <w:szCs w:val="22"/>
                <w:lang w:eastAsia="en-GB"/>
              </w:rPr>
              <w:t>Investigate and resolve access-related issues and violations.</w:t>
            </w:r>
          </w:p>
          <w:p w14:paraId="74B45F7A" w14:textId="77777777" w:rsidR="00085188" w:rsidRPr="00CE6662" w:rsidRDefault="00085188" w:rsidP="00CE6662">
            <w:pPr>
              <w:rPr>
                <w:rFonts w:ascii="Lexend Light" w:hAnsi="Lexend Light" w:cstheme="minorHAnsi"/>
                <w:sz w:val="22"/>
                <w:szCs w:val="22"/>
                <w:lang w:eastAsia="en-GB"/>
              </w:rPr>
            </w:pPr>
          </w:p>
          <w:p w14:paraId="560BCF0C" w14:textId="77777777" w:rsidR="001A27BD" w:rsidRPr="00EA7DC7" w:rsidRDefault="001A27BD" w:rsidP="001A27BD">
            <w:pPr>
              <w:pStyle w:val="Default"/>
              <w:numPr>
                <w:ilvl w:val="0"/>
                <w:numId w:val="35"/>
              </w:numPr>
              <w:rPr>
                <w:rFonts w:ascii="Lexend Light" w:hAnsi="Lexend Light" w:cstheme="minorHAnsi"/>
                <w:sz w:val="22"/>
                <w:szCs w:val="22"/>
                <w:lang w:eastAsia="en-GB"/>
              </w:rPr>
            </w:pPr>
            <w:r w:rsidRPr="00EA7DC7">
              <w:rPr>
                <w:rFonts w:ascii="Lexend Light" w:hAnsi="Lexend Light" w:cstheme="minorHAnsi"/>
                <w:sz w:val="22"/>
                <w:szCs w:val="22"/>
                <w:lang w:eastAsia="en-GB"/>
              </w:rPr>
              <w:t>Assist in preparing for and participating in audits related to identity and access management.</w:t>
            </w:r>
          </w:p>
          <w:p w14:paraId="1A61194B" w14:textId="77777777" w:rsidR="00085188" w:rsidRPr="00EA7DC7" w:rsidRDefault="00085188" w:rsidP="001A27BD">
            <w:pPr>
              <w:pStyle w:val="Default"/>
              <w:rPr>
                <w:rFonts w:ascii="Lexend Light" w:hAnsi="Lexend Light" w:cstheme="minorHAnsi"/>
                <w:sz w:val="22"/>
                <w:szCs w:val="22"/>
                <w:lang w:eastAsia="en-GB"/>
              </w:rPr>
            </w:pPr>
          </w:p>
          <w:p w14:paraId="44591CEA" w14:textId="4BD9C723" w:rsidR="001A27BD" w:rsidRPr="00EA7DC7" w:rsidRDefault="001A27BD" w:rsidP="00085188">
            <w:pPr>
              <w:pStyle w:val="Default"/>
              <w:numPr>
                <w:ilvl w:val="0"/>
                <w:numId w:val="35"/>
              </w:numPr>
              <w:rPr>
                <w:rFonts w:ascii="Lexend Light" w:hAnsi="Lexend Light" w:cstheme="minorHAnsi"/>
                <w:sz w:val="22"/>
                <w:szCs w:val="22"/>
                <w:lang w:eastAsia="en-GB"/>
              </w:rPr>
            </w:pPr>
            <w:r w:rsidRPr="00EA7DC7">
              <w:rPr>
                <w:rFonts w:ascii="Lexend Light" w:hAnsi="Lexend Light" w:cstheme="minorHAnsi"/>
                <w:sz w:val="22"/>
                <w:szCs w:val="22"/>
                <w:lang w:eastAsia="en-GB"/>
              </w:rPr>
              <w:t xml:space="preserve">Generate and </w:t>
            </w:r>
            <w:r w:rsidR="00DB0EB7">
              <w:rPr>
                <w:rFonts w:ascii="Lexend Light" w:hAnsi="Lexend Light" w:cstheme="minorHAnsi"/>
                <w:sz w:val="22"/>
                <w:szCs w:val="22"/>
                <w:lang w:eastAsia="en-GB"/>
              </w:rPr>
              <w:t>examine</w:t>
            </w:r>
            <w:r w:rsidRPr="00EA7DC7">
              <w:rPr>
                <w:rFonts w:ascii="Lexend Light" w:hAnsi="Lexend Light" w:cstheme="minorHAnsi"/>
                <w:sz w:val="22"/>
                <w:szCs w:val="22"/>
                <w:lang w:eastAsia="en-GB"/>
              </w:rPr>
              <w:t xml:space="preserve"> reports to demonstrate compliance.</w:t>
            </w:r>
          </w:p>
          <w:p w14:paraId="38E4B446" w14:textId="77777777" w:rsidR="001A27BD" w:rsidRPr="00EA7DC7" w:rsidRDefault="001A27BD" w:rsidP="001A27BD">
            <w:pPr>
              <w:pStyle w:val="Default"/>
              <w:rPr>
                <w:rFonts w:ascii="Lexend Light" w:hAnsi="Lexend Light" w:cstheme="minorHAnsi"/>
                <w:sz w:val="22"/>
                <w:szCs w:val="22"/>
                <w:lang w:eastAsia="en-GB"/>
              </w:rPr>
            </w:pPr>
          </w:p>
          <w:p w14:paraId="38E4B9C5" w14:textId="4554AE2B" w:rsidR="001A27BD" w:rsidRPr="00EA7DC7" w:rsidRDefault="001A27BD" w:rsidP="00085188">
            <w:pPr>
              <w:pStyle w:val="Default"/>
              <w:numPr>
                <w:ilvl w:val="0"/>
                <w:numId w:val="35"/>
              </w:numPr>
              <w:rPr>
                <w:rFonts w:ascii="Lexend Light" w:hAnsi="Lexend Light" w:cstheme="minorHAnsi"/>
                <w:sz w:val="22"/>
                <w:szCs w:val="22"/>
                <w:lang w:eastAsia="en-GB"/>
              </w:rPr>
            </w:pPr>
            <w:r w:rsidRPr="00EA7DC7">
              <w:rPr>
                <w:rFonts w:ascii="Lexend Light" w:hAnsi="Lexend Light" w:cstheme="minorHAnsi"/>
                <w:sz w:val="22"/>
                <w:szCs w:val="22"/>
                <w:lang w:eastAsia="en-GB"/>
              </w:rPr>
              <w:t>Monitor IGA systems for suspicious activities and security breaches.</w:t>
            </w:r>
          </w:p>
          <w:p w14:paraId="285EA0AE" w14:textId="77777777" w:rsidR="00B0647F" w:rsidRPr="00EA7DC7" w:rsidRDefault="00B0647F" w:rsidP="00B0647F">
            <w:pPr>
              <w:pStyle w:val="Default"/>
              <w:rPr>
                <w:rFonts w:ascii="Lexend Light" w:hAnsi="Lexend Light" w:cstheme="minorHAnsi"/>
                <w:sz w:val="22"/>
                <w:szCs w:val="22"/>
                <w:lang w:eastAsia="en-GB"/>
              </w:rPr>
            </w:pPr>
          </w:p>
          <w:p w14:paraId="5146F0E0" w14:textId="1B47CA19" w:rsidR="00B0647F" w:rsidRPr="00EA7DC7" w:rsidRDefault="00B0647F" w:rsidP="00085188">
            <w:pPr>
              <w:pStyle w:val="Default"/>
              <w:numPr>
                <w:ilvl w:val="0"/>
                <w:numId w:val="35"/>
              </w:numPr>
              <w:rPr>
                <w:rFonts w:ascii="Lexend Light" w:hAnsi="Lexend Light" w:cstheme="minorHAnsi"/>
                <w:sz w:val="22"/>
                <w:szCs w:val="22"/>
                <w:lang w:eastAsia="en-GB"/>
              </w:rPr>
            </w:pPr>
            <w:r w:rsidRPr="00EA7DC7">
              <w:rPr>
                <w:rFonts w:ascii="Lexend Light" w:hAnsi="Lexend Light" w:cstheme="minorHAnsi"/>
                <w:sz w:val="22"/>
                <w:szCs w:val="22"/>
                <w:lang w:eastAsia="en-GB"/>
              </w:rPr>
              <w:t>Maintain comprehensive documentation of IGA processes, policies, and configurations.</w:t>
            </w:r>
          </w:p>
          <w:p w14:paraId="0233E760" w14:textId="77777777" w:rsidR="00085188" w:rsidRPr="00EA7DC7" w:rsidRDefault="00085188" w:rsidP="00085188">
            <w:pPr>
              <w:pStyle w:val="Default"/>
              <w:rPr>
                <w:rFonts w:ascii="Lexend Light" w:hAnsi="Lexend Light" w:cstheme="minorHAnsi"/>
                <w:sz w:val="22"/>
                <w:szCs w:val="22"/>
                <w:lang w:eastAsia="en-GB"/>
              </w:rPr>
            </w:pPr>
          </w:p>
          <w:p w14:paraId="2993AE06" w14:textId="4A52636F" w:rsidR="00B0647F" w:rsidRPr="00EA7DC7" w:rsidRDefault="00B0647F" w:rsidP="00085188">
            <w:pPr>
              <w:pStyle w:val="Default"/>
              <w:numPr>
                <w:ilvl w:val="0"/>
                <w:numId w:val="35"/>
              </w:numPr>
              <w:rPr>
                <w:rFonts w:ascii="Lexend Light" w:hAnsi="Lexend Light" w:cstheme="minorHAnsi"/>
                <w:sz w:val="22"/>
                <w:szCs w:val="22"/>
                <w:lang w:eastAsia="en-GB"/>
              </w:rPr>
            </w:pPr>
            <w:r w:rsidRPr="00EA7DC7">
              <w:rPr>
                <w:rFonts w:ascii="Lexend Light" w:hAnsi="Lexend Light" w:cstheme="minorHAnsi"/>
                <w:sz w:val="22"/>
                <w:szCs w:val="22"/>
                <w:lang w:eastAsia="en-GB"/>
              </w:rPr>
              <w:t>Provide training and guidance to end-users and colleagues on IGA best practices.</w:t>
            </w:r>
          </w:p>
          <w:p w14:paraId="7463D89C" w14:textId="77777777" w:rsidR="00B0647F" w:rsidRPr="00EA7DC7" w:rsidRDefault="00B0647F" w:rsidP="00B0647F">
            <w:pPr>
              <w:pStyle w:val="Default"/>
              <w:rPr>
                <w:rFonts w:ascii="Lexend Light" w:hAnsi="Lexend Light" w:cstheme="minorHAnsi"/>
                <w:sz w:val="22"/>
                <w:szCs w:val="22"/>
                <w:lang w:eastAsia="en-GB"/>
              </w:rPr>
            </w:pPr>
          </w:p>
          <w:p w14:paraId="3579DE92" w14:textId="49E93AF9" w:rsidR="00B0647F" w:rsidRPr="00EA7DC7" w:rsidRDefault="00B0647F" w:rsidP="00085188">
            <w:pPr>
              <w:pStyle w:val="Default"/>
              <w:numPr>
                <w:ilvl w:val="0"/>
                <w:numId w:val="35"/>
              </w:numPr>
              <w:rPr>
                <w:rFonts w:ascii="Lexend Light" w:hAnsi="Lexend Light" w:cstheme="minorHAnsi"/>
                <w:sz w:val="22"/>
                <w:szCs w:val="22"/>
                <w:lang w:eastAsia="en-GB"/>
              </w:rPr>
            </w:pPr>
            <w:r w:rsidRPr="00EA7DC7">
              <w:rPr>
                <w:rFonts w:ascii="Lexend Light" w:hAnsi="Lexend Light" w:cstheme="minorHAnsi"/>
                <w:sz w:val="22"/>
                <w:szCs w:val="22"/>
                <w:lang w:eastAsia="en-GB"/>
              </w:rPr>
              <w:t>Stay updated with industry trends and emerging IGA technologies.</w:t>
            </w:r>
          </w:p>
          <w:p w14:paraId="0B72CE7A" w14:textId="77777777" w:rsidR="00085188" w:rsidRPr="00EA7DC7" w:rsidRDefault="00085188" w:rsidP="00085188">
            <w:pPr>
              <w:pStyle w:val="ListParagraph"/>
              <w:rPr>
                <w:rFonts w:ascii="Lexend Light" w:hAnsi="Lexend Light" w:cstheme="minorHAnsi"/>
                <w:sz w:val="22"/>
                <w:szCs w:val="22"/>
                <w:lang w:eastAsia="en-GB"/>
              </w:rPr>
            </w:pPr>
          </w:p>
          <w:p w14:paraId="1F5C514C" w14:textId="77777777" w:rsidR="00B0647F" w:rsidRPr="00EA7DC7" w:rsidRDefault="00B0647F" w:rsidP="00B0647F">
            <w:pPr>
              <w:pStyle w:val="Default"/>
              <w:numPr>
                <w:ilvl w:val="0"/>
                <w:numId w:val="35"/>
              </w:numPr>
              <w:rPr>
                <w:rFonts w:ascii="Lexend Light" w:hAnsi="Lexend Light" w:cstheme="minorHAnsi"/>
                <w:sz w:val="22"/>
                <w:szCs w:val="22"/>
                <w:lang w:eastAsia="en-GB"/>
              </w:rPr>
            </w:pPr>
            <w:r w:rsidRPr="00EA7DC7">
              <w:rPr>
                <w:rFonts w:ascii="Lexend Light" w:hAnsi="Lexend Light" w:cstheme="minorHAnsi"/>
                <w:sz w:val="22"/>
                <w:szCs w:val="22"/>
                <w:lang w:eastAsia="en-GB"/>
              </w:rPr>
              <w:t>Identify opportunities for process optimization and automation.</w:t>
            </w:r>
          </w:p>
          <w:p w14:paraId="2FA5324D" w14:textId="77777777" w:rsidR="00085188" w:rsidRPr="00EA7DC7" w:rsidRDefault="00085188" w:rsidP="00085188">
            <w:pPr>
              <w:pStyle w:val="ListParagraph"/>
              <w:rPr>
                <w:rFonts w:ascii="Lexend Light" w:hAnsi="Lexend Light" w:cstheme="minorHAnsi"/>
                <w:sz w:val="22"/>
                <w:szCs w:val="22"/>
                <w:lang w:eastAsia="en-GB"/>
              </w:rPr>
            </w:pPr>
          </w:p>
          <w:p w14:paraId="57D2E43F" w14:textId="33A78450" w:rsidR="001A27BD" w:rsidRPr="00EA7DC7" w:rsidRDefault="00B0647F" w:rsidP="00B0647F">
            <w:pPr>
              <w:pStyle w:val="Default"/>
              <w:numPr>
                <w:ilvl w:val="0"/>
                <w:numId w:val="35"/>
              </w:numPr>
              <w:rPr>
                <w:rFonts w:ascii="Lexend Light" w:hAnsi="Lexend Light" w:cstheme="minorHAnsi"/>
                <w:sz w:val="22"/>
                <w:szCs w:val="22"/>
                <w:lang w:eastAsia="en-GB"/>
              </w:rPr>
            </w:pPr>
            <w:r w:rsidRPr="00EA7DC7">
              <w:rPr>
                <w:rFonts w:ascii="Lexend Light" w:hAnsi="Lexend Light" w:cstheme="minorHAnsi"/>
                <w:sz w:val="22"/>
                <w:szCs w:val="22"/>
                <w:lang w:eastAsia="en-GB"/>
              </w:rPr>
              <w:t>Proactively address IGA-related challenges and issues.</w:t>
            </w:r>
          </w:p>
        </w:tc>
      </w:tr>
      <w:tr w:rsidR="008B65BD" w:rsidRPr="00EA7DC7" w14:paraId="40265613" w14:textId="77777777" w:rsidTr="002767DA">
        <w:trPr>
          <w:cantSplit/>
          <w:trHeight w:val="276"/>
        </w:trPr>
        <w:tc>
          <w:tcPr>
            <w:tcW w:w="2393" w:type="dxa"/>
            <w:shd w:val="clear" w:color="auto" w:fill="auto"/>
          </w:tcPr>
          <w:p w14:paraId="47DF7C80" w14:textId="77777777" w:rsidR="008B65BD" w:rsidRPr="00EA7DC7" w:rsidRDefault="008B65BD" w:rsidP="008B65BD">
            <w:pPr>
              <w:jc w:val="both"/>
              <w:rPr>
                <w:rFonts w:ascii="Lexend Light" w:hAnsi="Lexend Light"/>
                <w:b/>
                <w:sz w:val="22"/>
                <w:szCs w:val="22"/>
              </w:rPr>
            </w:pPr>
            <w:r w:rsidRPr="00EA7DC7">
              <w:rPr>
                <w:rFonts w:ascii="Lexend Light" w:hAnsi="Lexend Light"/>
                <w:b/>
                <w:sz w:val="22"/>
                <w:szCs w:val="22"/>
              </w:rPr>
              <w:t>About the team:</w:t>
            </w:r>
          </w:p>
        </w:tc>
        <w:tc>
          <w:tcPr>
            <w:tcW w:w="8160" w:type="dxa"/>
            <w:shd w:val="clear" w:color="auto" w:fill="auto"/>
          </w:tcPr>
          <w:p w14:paraId="7C456EB4" w14:textId="357D72C3" w:rsidR="00E65D30" w:rsidRPr="00EA7DC7" w:rsidRDefault="00E65D30" w:rsidP="00E65D30">
            <w:pPr>
              <w:pStyle w:val="ListParagraph"/>
              <w:ind w:left="0"/>
              <w:rPr>
                <w:rFonts w:ascii="Lexend Light" w:hAnsi="Lexend Light" w:cstheme="minorHAnsi"/>
                <w:sz w:val="22"/>
                <w:szCs w:val="22"/>
              </w:rPr>
            </w:pPr>
            <w:r w:rsidRPr="00EA7DC7">
              <w:rPr>
                <w:rFonts w:ascii="Lexend Light" w:hAnsi="Lexend Light" w:cstheme="minorHAnsi"/>
                <w:sz w:val="22"/>
                <w:szCs w:val="22"/>
              </w:rPr>
              <w:t xml:space="preserve">The purpose of this team is to protect the organisation from cyber threats </w:t>
            </w:r>
            <w:r w:rsidR="0058536A" w:rsidRPr="00EA7DC7">
              <w:rPr>
                <w:rFonts w:ascii="Lexend Light" w:hAnsi="Lexend Light" w:cstheme="minorHAnsi"/>
                <w:sz w:val="22"/>
                <w:szCs w:val="22"/>
              </w:rPr>
              <w:t xml:space="preserve">through internal and external users </w:t>
            </w:r>
            <w:r w:rsidRPr="00EA7DC7">
              <w:rPr>
                <w:rFonts w:ascii="Lexend Light" w:hAnsi="Lexend Light" w:cstheme="minorHAnsi"/>
                <w:sz w:val="22"/>
                <w:szCs w:val="22"/>
              </w:rPr>
              <w:t>and allow our customers to trust that we safeguard their information.</w:t>
            </w:r>
          </w:p>
          <w:p w14:paraId="0EB4F331" w14:textId="77777777" w:rsidR="00E65D30" w:rsidRPr="00EA7DC7" w:rsidRDefault="00E65D30" w:rsidP="00E65D30">
            <w:pPr>
              <w:pStyle w:val="ListParagraph"/>
              <w:ind w:left="0"/>
              <w:rPr>
                <w:rFonts w:ascii="Lexend Light" w:hAnsi="Lexend Light" w:cstheme="minorHAnsi"/>
                <w:sz w:val="22"/>
                <w:szCs w:val="22"/>
              </w:rPr>
            </w:pPr>
            <w:r w:rsidRPr="00EA7DC7">
              <w:rPr>
                <w:rFonts w:ascii="Lexend Light" w:hAnsi="Lexend Light" w:cstheme="minorHAnsi"/>
                <w:sz w:val="22"/>
                <w:szCs w:val="22"/>
              </w:rPr>
              <w:br/>
              <w:t xml:space="preserve">We pride ourselves on providing value to our customers, our key stakeholders and to our projects. We take a risk-based approach and provide pragmatic and helpful advice. </w:t>
            </w:r>
          </w:p>
          <w:p w14:paraId="4EE265C2" w14:textId="77777777" w:rsidR="00E65D30" w:rsidRPr="00EA7DC7" w:rsidRDefault="00E65D30" w:rsidP="00E65D30">
            <w:pPr>
              <w:pStyle w:val="ListParagraph"/>
              <w:ind w:left="0"/>
              <w:rPr>
                <w:rFonts w:ascii="Lexend Light" w:hAnsi="Lexend Light" w:cstheme="minorHAnsi"/>
                <w:sz w:val="22"/>
                <w:szCs w:val="22"/>
              </w:rPr>
            </w:pPr>
          </w:p>
          <w:p w14:paraId="0B9DCF4C" w14:textId="2F3DE32B" w:rsidR="008B65BD" w:rsidRPr="00EA7DC7" w:rsidRDefault="00E65D30" w:rsidP="002D5B0C">
            <w:pPr>
              <w:pStyle w:val="ListParagraph"/>
              <w:ind w:left="0"/>
              <w:rPr>
                <w:rFonts w:ascii="Lexend Light" w:hAnsi="Lexend Light" w:cstheme="minorHAnsi"/>
                <w:sz w:val="22"/>
                <w:szCs w:val="22"/>
              </w:rPr>
            </w:pPr>
            <w:r w:rsidRPr="00EA7DC7">
              <w:rPr>
                <w:rFonts w:ascii="Lexend Light" w:hAnsi="Lexend Light" w:cstheme="minorHAnsi"/>
                <w:sz w:val="22"/>
                <w:szCs w:val="22"/>
              </w:rPr>
              <w:t xml:space="preserve">We deliver quality work, take a stand on our security </w:t>
            </w:r>
            <w:r w:rsidR="00EE27C3" w:rsidRPr="00EA7DC7">
              <w:rPr>
                <w:rFonts w:ascii="Lexend Light" w:hAnsi="Lexend Light" w:cstheme="minorHAnsi"/>
                <w:sz w:val="22"/>
                <w:szCs w:val="22"/>
              </w:rPr>
              <w:t>principles,</w:t>
            </w:r>
            <w:r w:rsidRPr="00EA7DC7">
              <w:rPr>
                <w:rFonts w:ascii="Lexend Light" w:hAnsi="Lexend Light" w:cstheme="minorHAnsi"/>
                <w:sz w:val="22"/>
                <w:szCs w:val="22"/>
              </w:rPr>
              <w:t xml:space="preserve"> and help others in adopting them. We work collaboratively and imaginatively.</w:t>
            </w:r>
            <w:r w:rsidR="008B65BD" w:rsidRPr="00EA7DC7">
              <w:rPr>
                <w:rFonts w:ascii="Lexend Light" w:hAnsi="Lexend Light" w:cstheme="minorHAnsi"/>
                <w:sz w:val="22"/>
                <w:szCs w:val="22"/>
              </w:rPr>
              <w:br/>
            </w:r>
          </w:p>
        </w:tc>
      </w:tr>
      <w:tr w:rsidR="008B65BD" w:rsidRPr="00EA7DC7" w14:paraId="3BD230D8" w14:textId="77777777" w:rsidTr="002767DA">
        <w:trPr>
          <w:cantSplit/>
          <w:trHeight w:val="276"/>
        </w:trPr>
        <w:tc>
          <w:tcPr>
            <w:tcW w:w="2393" w:type="dxa"/>
            <w:shd w:val="clear" w:color="auto" w:fill="auto"/>
          </w:tcPr>
          <w:p w14:paraId="19C0EAF9" w14:textId="77777777" w:rsidR="008B65BD" w:rsidRPr="00EA7DC7" w:rsidRDefault="008B65BD" w:rsidP="008B65BD">
            <w:pPr>
              <w:jc w:val="both"/>
              <w:rPr>
                <w:rFonts w:ascii="Lexend Light" w:hAnsi="Lexend Light"/>
                <w:b/>
                <w:sz w:val="22"/>
                <w:szCs w:val="22"/>
              </w:rPr>
            </w:pPr>
            <w:r w:rsidRPr="00EA7DC7">
              <w:rPr>
                <w:rFonts w:ascii="Lexend Light" w:hAnsi="Lexend Light"/>
                <w:b/>
                <w:sz w:val="22"/>
                <w:szCs w:val="22"/>
              </w:rPr>
              <w:lastRenderedPageBreak/>
              <w:t>About us:</w:t>
            </w:r>
          </w:p>
        </w:tc>
        <w:tc>
          <w:tcPr>
            <w:tcW w:w="8160" w:type="dxa"/>
            <w:shd w:val="clear" w:color="auto" w:fill="auto"/>
          </w:tcPr>
          <w:p w14:paraId="190324A8" w14:textId="77777777" w:rsidR="008B65BD" w:rsidRPr="00EA7DC7" w:rsidRDefault="008B65BD" w:rsidP="008B65BD">
            <w:pPr>
              <w:jc w:val="both"/>
              <w:rPr>
                <w:rFonts w:ascii="Lexend Light" w:hAnsi="Lexend Light"/>
                <w:b/>
                <w:sz w:val="22"/>
                <w:szCs w:val="22"/>
              </w:rPr>
            </w:pPr>
            <w:r w:rsidRPr="00EA7DC7">
              <w:rPr>
                <w:rFonts w:ascii="Lexend Light" w:hAnsi="Lexend Light"/>
                <w:b/>
                <w:sz w:val="22"/>
                <w:szCs w:val="22"/>
                <w:highlight w:val="yellow"/>
              </w:rPr>
              <w:t>THIS SECTION IS ONLY REQUIRED FOR EXTERNAL ADVERTS</w:t>
            </w:r>
          </w:p>
          <w:p w14:paraId="7E283D1B" w14:textId="77777777" w:rsidR="008B65BD" w:rsidRPr="00EA7DC7" w:rsidRDefault="008B65BD" w:rsidP="008B65BD">
            <w:pPr>
              <w:jc w:val="both"/>
              <w:rPr>
                <w:rFonts w:ascii="Lexend Light" w:hAnsi="Lexend Light"/>
                <w:sz w:val="22"/>
                <w:szCs w:val="22"/>
              </w:rPr>
            </w:pPr>
          </w:p>
          <w:p w14:paraId="7EC27BF9" w14:textId="57C52E86" w:rsidR="00BD3DBE" w:rsidRPr="00EA7DC7" w:rsidRDefault="00BD3DBE" w:rsidP="00ED586E">
            <w:pPr>
              <w:rPr>
                <w:rFonts w:ascii="Lexend Light" w:eastAsiaTheme="minorHAnsi" w:hAnsi="Lexend Light" w:cs="Arial"/>
                <w:sz w:val="22"/>
                <w:szCs w:val="22"/>
              </w:rPr>
            </w:pPr>
            <w:r w:rsidRPr="00EA7DC7">
              <w:rPr>
                <w:rFonts w:ascii="Lexend Light" w:eastAsiaTheme="minorHAnsi" w:hAnsi="Lexend Light" w:cs="Arial"/>
                <w:sz w:val="22"/>
                <w:szCs w:val="22"/>
              </w:rPr>
              <w:t>Motability Operations provides worry-free mobility solutions to over 630,000 customers and their families across the UK. Customers exchange their higher rate mobility allowance to lease a range of affordable vehicles (cars, wheelchair accessible vehicles, scooters and powered wheelchairs) with insurance, maintenance and breakdown assistance included. We are the largest car fleet operator in the UK (purchasing around 10% of all the new cars sold in the UK) and work with a network of around 5,000 car dealers and all the major manufacturers. We pride ourselves on delivering outstanding customer service, achieving an independently verified customer satisfaction rating of 9.8 out of 10.</w:t>
            </w:r>
          </w:p>
          <w:p w14:paraId="3948F5B9" w14:textId="77777777" w:rsidR="003A016C" w:rsidRPr="00EA7DC7" w:rsidRDefault="003A016C" w:rsidP="00ED586E">
            <w:pPr>
              <w:jc w:val="both"/>
              <w:rPr>
                <w:rFonts w:ascii="Lexend Light" w:hAnsi="Lexend Light"/>
                <w:sz w:val="22"/>
                <w:szCs w:val="22"/>
              </w:rPr>
            </w:pPr>
            <w:r w:rsidRPr="00EA7DC7">
              <w:rPr>
                <w:rFonts w:ascii="Lexend Light" w:hAnsi="Lexend Light"/>
                <w:sz w:val="22"/>
                <w:szCs w:val="22"/>
              </w:rPr>
              <w:t xml:space="preserve">We employee around 1200 people who are based across 3 locations: London, Bristol, and Edinburgh. </w:t>
            </w:r>
          </w:p>
          <w:p w14:paraId="563EB796" w14:textId="44A9F46D" w:rsidR="00BD3DBE" w:rsidRPr="00EA7DC7" w:rsidRDefault="00BD3DBE" w:rsidP="00ED586E">
            <w:pPr>
              <w:jc w:val="both"/>
              <w:rPr>
                <w:rFonts w:ascii="Lexend Light" w:hAnsi="Lexend Light" w:cs="Arial"/>
                <w:sz w:val="22"/>
                <w:szCs w:val="22"/>
              </w:rPr>
            </w:pPr>
          </w:p>
          <w:p w14:paraId="68BD1EE8" w14:textId="36F8B442" w:rsidR="008B65BD" w:rsidRPr="00EA7DC7" w:rsidRDefault="008B65BD" w:rsidP="00ED586E">
            <w:pPr>
              <w:jc w:val="both"/>
              <w:rPr>
                <w:rFonts w:ascii="Lexend Light" w:hAnsi="Lexend Light" w:cs="Arial"/>
                <w:sz w:val="22"/>
                <w:szCs w:val="22"/>
              </w:rPr>
            </w:pPr>
            <w:r w:rsidRPr="00EA7DC7">
              <w:rPr>
                <w:rFonts w:ascii="Lexend Light" w:hAnsi="Lexend Light" w:cs="Arial"/>
                <w:sz w:val="22"/>
                <w:szCs w:val="22"/>
              </w:rPr>
              <w:t xml:space="preserve">We know that our people are key to our success and our aim is to create an environment that allows our employees to flourish. We look for highly motivated people with a combination of commercial sense and real enthusiasm for meeting our customers' needs and in return, </w:t>
            </w:r>
            <w:r w:rsidR="00536810" w:rsidRPr="00EA7DC7">
              <w:rPr>
                <w:rFonts w:ascii="Lexend Light" w:hAnsi="Lexend Light" w:cs="Arial"/>
                <w:sz w:val="22"/>
                <w:szCs w:val="22"/>
              </w:rPr>
              <w:t>we offer</w:t>
            </w:r>
            <w:r w:rsidRPr="00EA7DC7">
              <w:rPr>
                <w:rFonts w:ascii="Lexend Light" w:hAnsi="Lexend Light" w:cs="Arial"/>
                <w:sz w:val="22"/>
                <w:szCs w:val="22"/>
              </w:rPr>
              <w:t xml:space="preserve"> the flexibility to balance your personal and work life.</w:t>
            </w:r>
          </w:p>
          <w:p w14:paraId="3A578BEA" w14:textId="77777777" w:rsidR="008B65BD" w:rsidRPr="00EA7DC7" w:rsidRDefault="008B65BD" w:rsidP="00ED586E">
            <w:pPr>
              <w:jc w:val="both"/>
              <w:rPr>
                <w:rFonts w:ascii="Lexend Light" w:hAnsi="Lexend Light" w:cs="Arial"/>
                <w:sz w:val="22"/>
                <w:szCs w:val="22"/>
              </w:rPr>
            </w:pPr>
          </w:p>
          <w:p w14:paraId="215BEC81" w14:textId="77777777" w:rsidR="00BD3DBE" w:rsidRPr="00EA7DC7" w:rsidRDefault="00BD3DBE" w:rsidP="00ED586E">
            <w:pPr>
              <w:rPr>
                <w:rFonts w:ascii="Lexend Light" w:eastAsiaTheme="minorHAnsi" w:hAnsi="Lexend Light" w:cs="Arial"/>
                <w:sz w:val="22"/>
                <w:szCs w:val="22"/>
              </w:rPr>
            </w:pPr>
            <w:r w:rsidRPr="00EA7DC7">
              <w:rPr>
                <w:rFonts w:ascii="Lexend Light" w:eastAsiaTheme="minorHAnsi" w:hAnsi="Lexend Light" w:cs="Arial"/>
                <w:sz w:val="22"/>
                <w:szCs w:val="22"/>
              </w:rPr>
              <w:t xml:space="preserve">At Motability Operations, we believe in building a diverse workforce, where our people are empowered to attend work as their true selves, and we encourage people from all  backgrounds to apply.  We want to sustain a culture that nurtures, where employees are free to flourish and where they’re rewarded equally, regardless of race, national or ethnic origin, sexual orientation, age, disability or gender. </w:t>
            </w:r>
          </w:p>
          <w:p w14:paraId="4B9F5D7C" w14:textId="0C6347C6" w:rsidR="008B65BD" w:rsidRPr="00EA7DC7" w:rsidRDefault="008B65BD" w:rsidP="008B65BD">
            <w:pPr>
              <w:jc w:val="both"/>
              <w:rPr>
                <w:rFonts w:ascii="Lexend Light" w:hAnsi="Lexend Light"/>
                <w:sz w:val="22"/>
                <w:szCs w:val="22"/>
              </w:rPr>
            </w:pPr>
          </w:p>
        </w:tc>
      </w:tr>
    </w:tbl>
    <w:p w14:paraId="09A89D4C" w14:textId="77777777" w:rsidR="00825291" w:rsidRPr="00EA7DC7" w:rsidRDefault="00825291" w:rsidP="002D5F9F">
      <w:pPr>
        <w:jc w:val="both"/>
        <w:rPr>
          <w:rFonts w:ascii="Lexend Light" w:hAnsi="Lexend Light" w:cs="Arial"/>
          <w:color w:val="000000"/>
          <w:sz w:val="22"/>
          <w:szCs w:val="22"/>
        </w:rPr>
      </w:pPr>
    </w:p>
    <w:sectPr w:rsidR="00825291" w:rsidRPr="00EA7DC7" w:rsidSect="00A3696C">
      <w:headerReference w:type="default" r:id="rId10"/>
      <w:pgSz w:w="11906" w:h="16838" w:code="9"/>
      <w:pgMar w:top="567" w:right="340" w:bottom="907" w:left="62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3029C" w14:textId="77777777" w:rsidR="00045DB8" w:rsidRDefault="00045DB8">
      <w:r>
        <w:separator/>
      </w:r>
    </w:p>
  </w:endnote>
  <w:endnote w:type="continuationSeparator" w:id="0">
    <w:p w14:paraId="0E7C3E86" w14:textId="77777777" w:rsidR="00045DB8" w:rsidRDefault="00045DB8">
      <w:r>
        <w:continuationSeparator/>
      </w:r>
    </w:p>
  </w:endnote>
  <w:endnote w:type="continuationNotice" w:id="1">
    <w:p w14:paraId="3003D170" w14:textId="77777777" w:rsidR="00045DB8" w:rsidRDefault="00045D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exend Light">
    <w:panose1 w:val="00000000000000000000"/>
    <w:charset w:val="00"/>
    <w:family w:val="auto"/>
    <w:pitch w:val="variable"/>
    <w:sig w:usb0="A00000FF" w:usb1="4000205B"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FB17F" w14:textId="77777777" w:rsidR="00045DB8" w:rsidRDefault="00045DB8">
      <w:r>
        <w:separator/>
      </w:r>
    </w:p>
  </w:footnote>
  <w:footnote w:type="continuationSeparator" w:id="0">
    <w:p w14:paraId="5DCEC98E" w14:textId="77777777" w:rsidR="00045DB8" w:rsidRDefault="00045DB8">
      <w:r>
        <w:continuationSeparator/>
      </w:r>
    </w:p>
  </w:footnote>
  <w:footnote w:type="continuationNotice" w:id="1">
    <w:p w14:paraId="548822F6" w14:textId="77777777" w:rsidR="00045DB8" w:rsidRDefault="00045DB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92406" w14:textId="77777777" w:rsidR="0009324B" w:rsidRPr="002F4742" w:rsidRDefault="0009324B" w:rsidP="0009324B">
    <w:pPr>
      <w:pStyle w:val="Header"/>
    </w:pPr>
    <w:r>
      <w:rPr>
        <w:rFonts w:cs="Arial"/>
        <w:noProof/>
        <w:sz w:val="20"/>
      </w:rPr>
      <w:drawing>
        <wp:inline distT="0" distB="0" distL="0" distR="0" wp14:anchorId="17D7F6CA" wp14:editId="5323598E">
          <wp:extent cx="1638000" cy="691200"/>
          <wp:effectExtent l="0" t="0" r="0" b="0"/>
          <wp:docPr id="1" name="Picture 1"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m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38000" cy="691200"/>
                  </a:xfrm>
                  <a:prstGeom prst="rect">
                    <a:avLst/>
                  </a:prstGeom>
                  <a:noFill/>
                  <a:ln>
                    <a:noFill/>
                  </a:ln>
                  <a:effectLst/>
                </pic:spPr>
              </pic:pic>
            </a:graphicData>
          </a:graphic>
        </wp:inline>
      </w:drawing>
    </w:r>
  </w:p>
  <w:p w14:paraId="4FFF3456" w14:textId="3475B0BA" w:rsidR="00DA7394" w:rsidRDefault="00DA73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72123"/>
    <w:multiLevelType w:val="hybridMultilevel"/>
    <w:tmpl w:val="EFC4D4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E07C74"/>
    <w:multiLevelType w:val="multilevel"/>
    <w:tmpl w:val="5D4C8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156766"/>
    <w:multiLevelType w:val="hybridMultilevel"/>
    <w:tmpl w:val="20166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EF0A5D"/>
    <w:multiLevelType w:val="hybridMultilevel"/>
    <w:tmpl w:val="AC608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E8621D"/>
    <w:multiLevelType w:val="multilevel"/>
    <w:tmpl w:val="80E2C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F555C15"/>
    <w:multiLevelType w:val="hybridMultilevel"/>
    <w:tmpl w:val="C72EA2F2"/>
    <w:lvl w:ilvl="0" w:tplc="3724E15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2B0326"/>
    <w:multiLevelType w:val="hybridMultilevel"/>
    <w:tmpl w:val="2EC6D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EE1F3D"/>
    <w:multiLevelType w:val="hybridMultilevel"/>
    <w:tmpl w:val="EB604C2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2410C20"/>
    <w:multiLevelType w:val="hybridMultilevel"/>
    <w:tmpl w:val="CF209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292378"/>
    <w:multiLevelType w:val="hybridMultilevel"/>
    <w:tmpl w:val="7E0E8146"/>
    <w:lvl w:ilvl="0" w:tplc="429CB050">
      <w:start w:val="1"/>
      <w:numFmt w:val="bullet"/>
      <w:lvlText w:val=""/>
      <w:lvlJc w:val="left"/>
      <w:pPr>
        <w:tabs>
          <w:tab w:val="num" w:pos="800"/>
        </w:tabs>
        <w:ind w:left="80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534ADD"/>
    <w:multiLevelType w:val="hybridMultilevel"/>
    <w:tmpl w:val="8D3825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BC17F2F"/>
    <w:multiLevelType w:val="hybridMultilevel"/>
    <w:tmpl w:val="F8183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421DB0"/>
    <w:multiLevelType w:val="hybridMultilevel"/>
    <w:tmpl w:val="A7FE35E6"/>
    <w:lvl w:ilvl="0" w:tplc="09322DE2">
      <w:start w:val="1"/>
      <w:numFmt w:val="bullet"/>
      <w:pStyle w:val="ListBullet2"/>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456309"/>
    <w:multiLevelType w:val="hybridMultilevel"/>
    <w:tmpl w:val="662C1A52"/>
    <w:lvl w:ilvl="0" w:tplc="3724E15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566D52"/>
    <w:multiLevelType w:val="hybridMultilevel"/>
    <w:tmpl w:val="FC642FC6"/>
    <w:lvl w:ilvl="0" w:tplc="80FA6E7C">
      <w:numFmt w:val="bullet"/>
      <w:lvlText w:val="-"/>
      <w:lvlJc w:val="left"/>
      <w:pPr>
        <w:ind w:left="1140" w:hanging="360"/>
      </w:pPr>
      <w:rPr>
        <w:rFonts w:ascii="Arial" w:eastAsia="Times New Roman" w:hAnsi="Arial" w:hint="default"/>
      </w:rPr>
    </w:lvl>
    <w:lvl w:ilvl="1" w:tplc="08090003" w:tentative="1">
      <w:start w:val="1"/>
      <w:numFmt w:val="bullet"/>
      <w:lvlText w:val="o"/>
      <w:lvlJc w:val="left"/>
      <w:pPr>
        <w:ind w:left="1860" w:hanging="360"/>
      </w:pPr>
      <w:rPr>
        <w:rFonts w:ascii="Courier New" w:hAnsi="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5" w15:restartNumberingAfterBreak="0">
    <w:nsid w:val="330D3D2A"/>
    <w:multiLevelType w:val="hybridMultilevel"/>
    <w:tmpl w:val="68E0E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173743"/>
    <w:multiLevelType w:val="multilevel"/>
    <w:tmpl w:val="8188A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FFF4E1B"/>
    <w:multiLevelType w:val="hybridMultilevel"/>
    <w:tmpl w:val="678E1F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BE424A"/>
    <w:multiLevelType w:val="hybridMultilevel"/>
    <w:tmpl w:val="B1909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305EEF"/>
    <w:multiLevelType w:val="hybridMultilevel"/>
    <w:tmpl w:val="6930E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8D237A"/>
    <w:multiLevelType w:val="hybridMultilevel"/>
    <w:tmpl w:val="6950BBD2"/>
    <w:lvl w:ilvl="0" w:tplc="3724E15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7C7D2A"/>
    <w:multiLevelType w:val="hybridMultilevel"/>
    <w:tmpl w:val="0CD4A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941520"/>
    <w:multiLevelType w:val="hybridMultilevel"/>
    <w:tmpl w:val="4A46C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5E79F4"/>
    <w:multiLevelType w:val="multilevel"/>
    <w:tmpl w:val="A678E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C2410FC"/>
    <w:multiLevelType w:val="hybridMultilevel"/>
    <w:tmpl w:val="88C8D1C0"/>
    <w:lvl w:ilvl="0" w:tplc="C81EA55E">
      <w:start w:val="10"/>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5F726B0B"/>
    <w:multiLevelType w:val="hybridMultilevel"/>
    <w:tmpl w:val="BCE65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7F44F8"/>
    <w:multiLevelType w:val="multilevel"/>
    <w:tmpl w:val="56CA1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6EB05CA"/>
    <w:multiLevelType w:val="hybridMultilevel"/>
    <w:tmpl w:val="475AB15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82F11F3"/>
    <w:multiLevelType w:val="hybridMultilevel"/>
    <w:tmpl w:val="7EF273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6BDF082A"/>
    <w:multiLevelType w:val="hybridMultilevel"/>
    <w:tmpl w:val="AF2EF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1701E8"/>
    <w:multiLevelType w:val="hybridMultilevel"/>
    <w:tmpl w:val="BF26CF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CC5AAB"/>
    <w:multiLevelType w:val="hybridMultilevel"/>
    <w:tmpl w:val="428C7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592346D"/>
    <w:multiLevelType w:val="hybridMultilevel"/>
    <w:tmpl w:val="591CFA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7C8A7DC4"/>
    <w:multiLevelType w:val="hybridMultilevel"/>
    <w:tmpl w:val="3AEA7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D71225D"/>
    <w:multiLevelType w:val="hybridMultilevel"/>
    <w:tmpl w:val="57305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F704AEF"/>
    <w:multiLevelType w:val="multilevel"/>
    <w:tmpl w:val="DB668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04324350">
    <w:abstractNumId w:val="9"/>
  </w:num>
  <w:num w:numId="2" w16cid:durableId="1609964340">
    <w:abstractNumId w:val="6"/>
  </w:num>
  <w:num w:numId="3" w16cid:durableId="422649058">
    <w:abstractNumId w:val="0"/>
  </w:num>
  <w:num w:numId="4" w16cid:durableId="362287937">
    <w:abstractNumId w:val="30"/>
  </w:num>
  <w:num w:numId="5" w16cid:durableId="777985806">
    <w:abstractNumId w:val="34"/>
  </w:num>
  <w:num w:numId="6" w16cid:durableId="1686706847">
    <w:abstractNumId w:val="11"/>
  </w:num>
  <w:num w:numId="7" w16cid:durableId="1065295331">
    <w:abstractNumId w:val="2"/>
  </w:num>
  <w:num w:numId="8" w16cid:durableId="1494568809">
    <w:abstractNumId w:val="7"/>
  </w:num>
  <w:num w:numId="9" w16cid:durableId="900024579">
    <w:abstractNumId w:val="32"/>
  </w:num>
  <w:num w:numId="10" w16cid:durableId="1590120437">
    <w:abstractNumId w:val="14"/>
  </w:num>
  <w:num w:numId="11" w16cid:durableId="985159506">
    <w:abstractNumId w:val="28"/>
  </w:num>
  <w:num w:numId="12" w16cid:durableId="771583713">
    <w:abstractNumId w:val="31"/>
  </w:num>
  <w:num w:numId="13" w16cid:durableId="920988323">
    <w:abstractNumId w:val="8"/>
  </w:num>
  <w:num w:numId="14" w16cid:durableId="1887984955">
    <w:abstractNumId w:val="18"/>
  </w:num>
  <w:num w:numId="15" w16cid:durableId="488250501">
    <w:abstractNumId w:val="17"/>
  </w:num>
  <w:num w:numId="16" w16cid:durableId="403845776">
    <w:abstractNumId w:val="27"/>
  </w:num>
  <w:num w:numId="17" w16cid:durableId="1523933875">
    <w:abstractNumId w:val="12"/>
  </w:num>
  <w:num w:numId="18" w16cid:durableId="522789602">
    <w:abstractNumId w:val="29"/>
  </w:num>
  <w:num w:numId="19" w16cid:durableId="901215117">
    <w:abstractNumId w:val="15"/>
  </w:num>
  <w:num w:numId="20" w16cid:durableId="1844081046">
    <w:abstractNumId w:val="19"/>
  </w:num>
  <w:num w:numId="21" w16cid:durableId="4211493">
    <w:abstractNumId w:val="22"/>
  </w:num>
  <w:num w:numId="22" w16cid:durableId="1374427037">
    <w:abstractNumId w:val="16"/>
  </w:num>
  <w:num w:numId="23" w16cid:durableId="929125529">
    <w:abstractNumId w:val="3"/>
  </w:num>
  <w:num w:numId="24" w16cid:durableId="1486161041">
    <w:abstractNumId w:val="33"/>
  </w:num>
  <w:num w:numId="25" w16cid:durableId="1162743565">
    <w:abstractNumId w:val="1"/>
  </w:num>
  <w:num w:numId="26" w16cid:durableId="1475758389">
    <w:abstractNumId w:val="25"/>
  </w:num>
  <w:num w:numId="27" w16cid:durableId="1256282400">
    <w:abstractNumId w:val="21"/>
  </w:num>
  <w:num w:numId="28" w16cid:durableId="357774685">
    <w:abstractNumId w:val="24"/>
  </w:num>
  <w:num w:numId="29" w16cid:durableId="108010710">
    <w:abstractNumId w:val="24"/>
  </w:num>
  <w:num w:numId="30" w16cid:durableId="1155103306">
    <w:abstractNumId w:val="4"/>
  </w:num>
  <w:num w:numId="31" w16cid:durableId="1448357137">
    <w:abstractNumId w:val="26"/>
  </w:num>
  <w:num w:numId="32" w16cid:durableId="352153426">
    <w:abstractNumId w:val="23"/>
  </w:num>
  <w:num w:numId="33" w16cid:durableId="1310867076">
    <w:abstractNumId w:val="13"/>
  </w:num>
  <w:num w:numId="34" w16cid:durableId="1497070618">
    <w:abstractNumId w:val="35"/>
  </w:num>
  <w:num w:numId="35" w16cid:durableId="65618211">
    <w:abstractNumId w:val="5"/>
  </w:num>
  <w:num w:numId="36" w16cid:durableId="194126101">
    <w:abstractNumId w:val="20"/>
  </w:num>
  <w:num w:numId="37" w16cid:durableId="35814899">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BAA"/>
    <w:rsid w:val="00003171"/>
    <w:rsid w:val="00003FF5"/>
    <w:rsid w:val="0000781B"/>
    <w:rsid w:val="00025AD1"/>
    <w:rsid w:val="00026F05"/>
    <w:rsid w:val="0003487F"/>
    <w:rsid w:val="00034CCC"/>
    <w:rsid w:val="000413A5"/>
    <w:rsid w:val="00042FB0"/>
    <w:rsid w:val="00045DB8"/>
    <w:rsid w:val="00047455"/>
    <w:rsid w:val="00054623"/>
    <w:rsid w:val="000636D2"/>
    <w:rsid w:val="0007076E"/>
    <w:rsid w:val="00077862"/>
    <w:rsid w:val="00077971"/>
    <w:rsid w:val="000813F1"/>
    <w:rsid w:val="00085188"/>
    <w:rsid w:val="00091817"/>
    <w:rsid w:val="0009324B"/>
    <w:rsid w:val="00095716"/>
    <w:rsid w:val="000B27E9"/>
    <w:rsid w:val="000B292E"/>
    <w:rsid w:val="000B625A"/>
    <w:rsid w:val="000B6EBB"/>
    <w:rsid w:val="000C2CE8"/>
    <w:rsid w:val="000C4193"/>
    <w:rsid w:val="000D0F66"/>
    <w:rsid w:val="000D181D"/>
    <w:rsid w:val="000D5F14"/>
    <w:rsid w:val="000F0FF0"/>
    <w:rsid w:val="000F49C2"/>
    <w:rsid w:val="000F7947"/>
    <w:rsid w:val="00101B32"/>
    <w:rsid w:val="0010735B"/>
    <w:rsid w:val="00125DB2"/>
    <w:rsid w:val="001309AE"/>
    <w:rsid w:val="00132C5C"/>
    <w:rsid w:val="00135900"/>
    <w:rsid w:val="001470C5"/>
    <w:rsid w:val="00151F3A"/>
    <w:rsid w:val="001665A0"/>
    <w:rsid w:val="00166E36"/>
    <w:rsid w:val="0017222F"/>
    <w:rsid w:val="00183DEA"/>
    <w:rsid w:val="00184BC0"/>
    <w:rsid w:val="00191B51"/>
    <w:rsid w:val="00195F96"/>
    <w:rsid w:val="00196FD3"/>
    <w:rsid w:val="001A27BD"/>
    <w:rsid w:val="001A4933"/>
    <w:rsid w:val="001A511A"/>
    <w:rsid w:val="001B2039"/>
    <w:rsid w:val="001C5D81"/>
    <w:rsid w:val="001C6B02"/>
    <w:rsid w:val="001D11FE"/>
    <w:rsid w:val="001E2245"/>
    <w:rsid w:val="001E5873"/>
    <w:rsid w:val="001E5B57"/>
    <w:rsid w:val="001E7D62"/>
    <w:rsid w:val="001F2455"/>
    <w:rsid w:val="001F534B"/>
    <w:rsid w:val="00200187"/>
    <w:rsid w:val="0020145A"/>
    <w:rsid w:val="00202646"/>
    <w:rsid w:val="00202ED2"/>
    <w:rsid w:val="00203BA2"/>
    <w:rsid w:val="002063F1"/>
    <w:rsid w:val="00211DEC"/>
    <w:rsid w:val="00212E30"/>
    <w:rsid w:val="00224655"/>
    <w:rsid w:val="0022575D"/>
    <w:rsid w:val="002353AA"/>
    <w:rsid w:val="00240E45"/>
    <w:rsid w:val="00244C41"/>
    <w:rsid w:val="002534DA"/>
    <w:rsid w:val="0026017D"/>
    <w:rsid w:val="002767DA"/>
    <w:rsid w:val="002849D1"/>
    <w:rsid w:val="00286F03"/>
    <w:rsid w:val="00294947"/>
    <w:rsid w:val="00296923"/>
    <w:rsid w:val="002A0960"/>
    <w:rsid w:val="002A2A89"/>
    <w:rsid w:val="002A2B61"/>
    <w:rsid w:val="002A4BC8"/>
    <w:rsid w:val="002A7978"/>
    <w:rsid w:val="002B01A0"/>
    <w:rsid w:val="002B3B30"/>
    <w:rsid w:val="002C2341"/>
    <w:rsid w:val="002C2C09"/>
    <w:rsid w:val="002D5B0C"/>
    <w:rsid w:val="002D5F9F"/>
    <w:rsid w:val="002E1D77"/>
    <w:rsid w:val="002E5D86"/>
    <w:rsid w:val="002F1FE0"/>
    <w:rsid w:val="002F66E3"/>
    <w:rsid w:val="00310B49"/>
    <w:rsid w:val="003119A5"/>
    <w:rsid w:val="0031606D"/>
    <w:rsid w:val="003225F7"/>
    <w:rsid w:val="00323120"/>
    <w:rsid w:val="003312D7"/>
    <w:rsid w:val="00337B14"/>
    <w:rsid w:val="00345856"/>
    <w:rsid w:val="003609CC"/>
    <w:rsid w:val="00365140"/>
    <w:rsid w:val="00367863"/>
    <w:rsid w:val="00380148"/>
    <w:rsid w:val="00381538"/>
    <w:rsid w:val="00384166"/>
    <w:rsid w:val="003850D2"/>
    <w:rsid w:val="00386F64"/>
    <w:rsid w:val="00387280"/>
    <w:rsid w:val="003A016C"/>
    <w:rsid w:val="003A279F"/>
    <w:rsid w:val="003B2696"/>
    <w:rsid w:val="003D06C4"/>
    <w:rsid w:val="003D4279"/>
    <w:rsid w:val="003E6675"/>
    <w:rsid w:val="003F32E1"/>
    <w:rsid w:val="003F4E72"/>
    <w:rsid w:val="003F64DE"/>
    <w:rsid w:val="00414464"/>
    <w:rsid w:val="00415DE8"/>
    <w:rsid w:val="0042609F"/>
    <w:rsid w:val="004318D9"/>
    <w:rsid w:val="00433757"/>
    <w:rsid w:val="004532E8"/>
    <w:rsid w:val="004630A7"/>
    <w:rsid w:val="00467A56"/>
    <w:rsid w:val="00471C32"/>
    <w:rsid w:val="004849E3"/>
    <w:rsid w:val="00487148"/>
    <w:rsid w:val="004936E7"/>
    <w:rsid w:val="004946CD"/>
    <w:rsid w:val="0049722D"/>
    <w:rsid w:val="004C33CD"/>
    <w:rsid w:val="004D12B5"/>
    <w:rsid w:val="004D5724"/>
    <w:rsid w:val="004D5C4A"/>
    <w:rsid w:val="004E25C6"/>
    <w:rsid w:val="004F05B9"/>
    <w:rsid w:val="004F3063"/>
    <w:rsid w:val="004F440E"/>
    <w:rsid w:val="004F4F90"/>
    <w:rsid w:val="005047C4"/>
    <w:rsid w:val="00516A6F"/>
    <w:rsid w:val="00523054"/>
    <w:rsid w:val="00530409"/>
    <w:rsid w:val="00536810"/>
    <w:rsid w:val="00541C2D"/>
    <w:rsid w:val="00547BFA"/>
    <w:rsid w:val="00555A3E"/>
    <w:rsid w:val="00557613"/>
    <w:rsid w:val="00577993"/>
    <w:rsid w:val="0058231C"/>
    <w:rsid w:val="005832FE"/>
    <w:rsid w:val="00584224"/>
    <w:rsid w:val="0058536A"/>
    <w:rsid w:val="005A685E"/>
    <w:rsid w:val="005B04C4"/>
    <w:rsid w:val="005B0633"/>
    <w:rsid w:val="005B3C0A"/>
    <w:rsid w:val="005C6408"/>
    <w:rsid w:val="005D02D2"/>
    <w:rsid w:val="005D30CB"/>
    <w:rsid w:val="005D3E11"/>
    <w:rsid w:val="005D4BEC"/>
    <w:rsid w:val="005E120A"/>
    <w:rsid w:val="005F4AC7"/>
    <w:rsid w:val="00615333"/>
    <w:rsid w:val="006252AE"/>
    <w:rsid w:val="00626367"/>
    <w:rsid w:val="00641DEA"/>
    <w:rsid w:val="00644A2E"/>
    <w:rsid w:val="006512C1"/>
    <w:rsid w:val="006527E5"/>
    <w:rsid w:val="00656836"/>
    <w:rsid w:val="00662AEF"/>
    <w:rsid w:val="00674FB0"/>
    <w:rsid w:val="00693E7C"/>
    <w:rsid w:val="0069720F"/>
    <w:rsid w:val="006A027C"/>
    <w:rsid w:val="006A594E"/>
    <w:rsid w:val="006A65FE"/>
    <w:rsid w:val="006B7807"/>
    <w:rsid w:val="006C0AD2"/>
    <w:rsid w:val="006C764F"/>
    <w:rsid w:val="006D1D28"/>
    <w:rsid w:val="006E2908"/>
    <w:rsid w:val="007130BA"/>
    <w:rsid w:val="007151F4"/>
    <w:rsid w:val="00715CE0"/>
    <w:rsid w:val="0072124C"/>
    <w:rsid w:val="00726D29"/>
    <w:rsid w:val="00731A08"/>
    <w:rsid w:val="0073608C"/>
    <w:rsid w:val="00736E8D"/>
    <w:rsid w:val="0074090A"/>
    <w:rsid w:val="0074093B"/>
    <w:rsid w:val="00740CB5"/>
    <w:rsid w:val="007476F9"/>
    <w:rsid w:val="00757B89"/>
    <w:rsid w:val="0076496A"/>
    <w:rsid w:val="007761ED"/>
    <w:rsid w:val="007867F7"/>
    <w:rsid w:val="00786FD5"/>
    <w:rsid w:val="00795043"/>
    <w:rsid w:val="00795DD5"/>
    <w:rsid w:val="00796EE9"/>
    <w:rsid w:val="007A6406"/>
    <w:rsid w:val="007A6D58"/>
    <w:rsid w:val="007B23F8"/>
    <w:rsid w:val="007D3FF2"/>
    <w:rsid w:val="007E1654"/>
    <w:rsid w:val="007E6398"/>
    <w:rsid w:val="007E6DDD"/>
    <w:rsid w:val="00800EFA"/>
    <w:rsid w:val="00804F2E"/>
    <w:rsid w:val="00805169"/>
    <w:rsid w:val="00814111"/>
    <w:rsid w:val="00816A2E"/>
    <w:rsid w:val="00816E6D"/>
    <w:rsid w:val="00825291"/>
    <w:rsid w:val="00826517"/>
    <w:rsid w:val="00826CBD"/>
    <w:rsid w:val="00827B49"/>
    <w:rsid w:val="00855BA6"/>
    <w:rsid w:val="00857140"/>
    <w:rsid w:val="0087288F"/>
    <w:rsid w:val="0087415E"/>
    <w:rsid w:val="00896C41"/>
    <w:rsid w:val="008A00BC"/>
    <w:rsid w:val="008A0857"/>
    <w:rsid w:val="008A57D4"/>
    <w:rsid w:val="008B5134"/>
    <w:rsid w:val="008B65BD"/>
    <w:rsid w:val="008C4CB9"/>
    <w:rsid w:val="008C7A64"/>
    <w:rsid w:val="008D1019"/>
    <w:rsid w:val="008D2263"/>
    <w:rsid w:val="008D3AB8"/>
    <w:rsid w:val="008E0404"/>
    <w:rsid w:val="008E76AD"/>
    <w:rsid w:val="008F3286"/>
    <w:rsid w:val="008F60E3"/>
    <w:rsid w:val="00903F95"/>
    <w:rsid w:val="0090618B"/>
    <w:rsid w:val="00907543"/>
    <w:rsid w:val="00913D10"/>
    <w:rsid w:val="00917E04"/>
    <w:rsid w:val="00923BD1"/>
    <w:rsid w:val="009243E9"/>
    <w:rsid w:val="009335DC"/>
    <w:rsid w:val="00940D59"/>
    <w:rsid w:val="009410C0"/>
    <w:rsid w:val="009440D0"/>
    <w:rsid w:val="00956FEF"/>
    <w:rsid w:val="00970E9E"/>
    <w:rsid w:val="00974015"/>
    <w:rsid w:val="00975998"/>
    <w:rsid w:val="00975A96"/>
    <w:rsid w:val="009770E3"/>
    <w:rsid w:val="00980405"/>
    <w:rsid w:val="00980C9B"/>
    <w:rsid w:val="009831EF"/>
    <w:rsid w:val="00986F3C"/>
    <w:rsid w:val="009877C1"/>
    <w:rsid w:val="00995C81"/>
    <w:rsid w:val="009A5C77"/>
    <w:rsid w:val="009B0F8E"/>
    <w:rsid w:val="009B2668"/>
    <w:rsid w:val="009B3AEE"/>
    <w:rsid w:val="009D2FBA"/>
    <w:rsid w:val="009D4C6D"/>
    <w:rsid w:val="009E2DDC"/>
    <w:rsid w:val="009E746E"/>
    <w:rsid w:val="009F1BDB"/>
    <w:rsid w:val="009F3876"/>
    <w:rsid w:val="00A002FC"/>
    <w:rsid w:val="00A0110F"/>
    <w:rsid w:val="00A04C0B"/>
    <w:rsid w:val="00A1002A"/>
    <w:rsid w:val="00A113B4"/>
    <w:rsid w:val="00A214C5"/>
    <w:rsid w:val="00A218DD"/>
    <w:rsid w:val="00A34B3F"/>
    <w:rsid w:val="00A3696C"/>
    <w:rsid w:val="00A429C2"/>
    <w:rsid w:val="00A45421"/>
    <w:rsid w:val="00A47F1B"/>
    <w:rsid w:val="00A56956"/>
    <w:rsid w:val="00A56CEF"/>
    <w:rsid w:val="00A67231"/>
    <w:rsid w:val="00A730C2"/>
    <w:rsid w:val="00A741E9"/>
    <w:rsid w:val="00A82A11"/>
    <w:rsid w:val="00A90B8D"/>
    <w:rsid w:val="00A90D5A"/>
    <w:rsid w:val="00A97BD2"/>
    <w:rsid w:val="00AA0E5C"/>
    <w:rsid w:val="00AA218B"/>
    <w:rsid w:val="00AA2DCB"/>
    <w:rsid w:val="00AA47B2"/>
    <w:rsid w:val="00AA5F1B"/>
    <w:rsid w:val="00AB3BE1"/>
    <w:rsid w:val="00AB4535"/>
    <w:rsid w:val="00AC196E"/>
    <w:rsid w:val="00AC4BD5"/>
    <w:rsid w:val="00AD0077"/>
    <w:rsid w:val="00AD7C54"/>
    <w:rsid w:val="00AE152D"/>
    <w:rsid w:val="00AF195D"/>
    <w:rsid w:val="00B0647F"/>
    <w:rsid w:val="00B10B01"/>
    <w:rsid w:val="00B10BAA"/>
    <w:rsid w:val="00B13A04"/>
    <w:rsid w:val="00B204F4"/>
    <w:rsid w:val="00B25518"/>
    <w:rsid w:val="00B31A40"/>
    <w:rsid w:val="00B32024"/>
    <w:rsid w:val="00B368C4"/>
    <w:rsid w:val="00B36A0F"/>
    <w:rsid w:val="00B370AA"/>
    <w:rsid w:val="00B50CC2"/>
    <w:rsid w:val="00B54A78"/>
    <w:rsid w:val="00B55B57"/>
    <w:rsid w:val="00B6483D"/>
    <w:rsid w:val="00B64F9C"/>
    <w:rsid w:val="00B6772E"/>
    <w:rsid w:val="00B77ABE"/>
    <w:rsid w:val="00B81A1A"/>
    <w:rsid w:val="00B844C5"/>
    <w:rsid w:val="00BB71B7"/>
    <w:rsid w:val="00BC1FD0"/>
    <w:rsid w:val="00BD19BF"/>
    <w:rsid w:val="00BD3DBE"/>
    <w:rsid w:val="00BF4948"/>
    <w:rsid w:val="00C13598"/>
    <w:rsid w:val="00C2049E"/>
    <w:rsid w:val="00C22590"/>
    <w:rsid w:val="00C22625"/>
    <w:rsid w:val="00C232D4"/>
    <w:rsid w:val="00C2497C"/>
    <w:rsid w:val="00C400AC"/>
    <w:rsid w:val="00C41FFD"/>
    <w:rsid w:val="00C42BB7"/>
    <w:rsid w:val="00C50105"/>
    <w:rsid w:val="00C656CB"/>
    <w:rsid w:val="00C73826"/>
    <w:rsid w:val="00C73EE9"/>
    <w:rsid w:val="00C7799F"/>
    <w:rsid w:val="00C805CF"/>
    <w:rsid w:val="00C95D73"/>
    <w:rsid w:val="00C95F93"/>
    <w:rsid w:val="00CA0ABB"/>
    <w:rsid w:val="00CB628E"/>
    <w:rsid w:val="00CC0FD3"/>
    <w:rsid w:val="00CC57F4"/>
    <w:rsid w:val="00CD4CD3"/>
    <w:rsid w:val="00CE33CC"/>
    <w:rsid w:val="00CE476F"/>
    <w:rsid w:val="00CE63C3"/>
    <w:rsid w:val="00CE6662"/>
    <w:rsid w:val="00CF0E7C"/>
    <w:rsid w:val="00CF2CC3"/>
    <w:rsid w:val="00CF7AAD"/>
    <w:rsid w:val="00CF7DA0"/>
    <w:rsid w:val="00D016B2"/>
    <w:rsid w:val="00D0272F"/>
    <w:rsid w:val="00D229B2"/>
    <w:rsid w:val="00D2320E"/>
    <w:rsid w:val="00D370C5"/>
    <w:rsid w:val="00D40290"/>
    <w:rsid w:val="00D406DA"/>
    <w:rsid w:val="00D44CF5"/>
    <w:rsid w:val="00D528FE"/>
    <w:rsid w:val="00D52DAC"/>
    <w:rsid w:val="00D6168B"/>
    <w:rsid w:val="00D717A5"/>
    <w:rsid w:val="00D71835"/>
    <w:rsid w:val="00D8047A"/>
    <w:rsid w:val="00D824B2"/>
    <w:rsid w:val="00D90254"/>
    <w:rsid w:val="00D933C0"/>
    <w:rsid w:val="00D936BD"/>
    <w:rsid w:val="00D9454E"/>
    <w:rsid w:val="00D97AE9"/>
    <w:rsid w:val="00DA3F2E"/>
    <w:rsid w:val="00DA4AF9"/>
    <w:rsid w:val="00DA7394"/>
    <w:rsid w:val="00DB0EB7"/>
    <w:rsid w:val="00DB36F0"/>
    <w:rsid w:val="00DD5416"/>
    <w:rsid w:val="00DE103C"/>
    <w:rsid w:val="00DF2772"/>
    <w:rsid w:val="00DF4442"/>
    <w:rsid w:val="00DF797B"/>
    <w:rsid w:val="00E05402"/>
    <w:rsid w:val="00E10B13"/>
    <w:rsid w:val="00E11FA2"/>
    <w:rsid w:val="00E32ACA"/>
    <w:rsid w:val="00E3358B"/>
    <w:rsid w:val="00E34238"/>
    <w:rsid w:val="00E403E8"/>
    <w:rsid w:val="00E41CC9"/>
    <w:rsid w:val="00E436DD"/>
    <w:rsid w:val="00E549A5"/>
    <w:rsid w:val="00E65D30"/>
    <w:rsid w:val="00E80579"/>
    <w:rsid w:val="00E8339F"/>
    <w:rsid w:val="00E86CB9"/>
    <w:rsid w:val="00E90040"/>
    <w:rsid w:val="00EA49FF"/>
    <w:rsid w:val="00EA7DC7"/>
    <w:rsid w:val="00EC1150"/>
    <w:rsid w:val="00ED060B"/>
    <w:rsid w:val="00ED4BF7"/>
    <w:rsid w:val="00ED586E"/>
    <w:rsid w:val="00ED623C"/>
    <w:rsid w:val="00ED7127"/>
    <w:rsid w:val="00EE27C3"/>
    <w:rsid w:val="00EE5B2E"/>
    <w:rsid w:val="00EE7525"/>
    <w:rsid w:val="00EF27BC"/>
    <w:rsid w:val="00F17792"/>
    <w:rsid w:val="00F21AF6"/>
    <w:rsid w:val="00F2513D"/>
    <w:rsid w:val="00F3104B"/>
    <w:rsid w:val="00F3235F"/>
    <w:rsid w:val="00F34FCC"/>
    <w:rsid w:val="00F4173B"/>
    <w:rsid w:val="00F43898"/>
    <w:rsid w:val="00F44725"/>
    <w:rsid w:val="00F45504"/>
    <w:rsid w:val="00F51E08"/>
    <w:rsid w:val="00F54112"/>
    <w:rsid w:val="00F55FAB"/>
    <w:rsid w:val="00F67BDA"/>
    <w:rsid w:val="00F74CB7"/>
    <w:rsid w:val="00F81CE7"/>
    <w:rsid w:val="00F826FD"/>
    <w:rsid w:val="00F85756"/>
    <w:rsid w:val="00F85C83"/>
    <w:rsid w:val="00F862C8"/>
    <w:rsid w:val="00F87387"/>
    <w:rsid w:val="00F90179"/>
    <w:rsid w:val="00F951C3"/>
    <w:rsid w:val="00FA1EB7"/>
    <w:rsid w:val="00FA30B3"/>
    <w:rsid w:val="00FB2B33"/>
    <w:rsid w:val="00FB3C7C"/>
    <w:rsid w:val="00FB49BF"/>
    <w:rsid w:val="00FC78DA"/>
    <w:rsid w:val="00FD0AD4"/>
    <w:rsid w:val="00FF31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E1B006"/>
  <w15:chartTrackingRefBased/>
  <w15:docId w15:val="{51BE8311-F8C9-45E4-9559-0DC39C6F5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7394"/>
    <w:rPr>
      <w:rFonts w:ascii="Arial" w:hAnsi="Arial"/>
      <w:sz w:val="24"/>
      <w:lang w:eastAsia="en-US"/>
    </w:rPr>
  </w:style>
  <w:style w:type="paragraph" w:styleId="Heading1">
    <w:name w:val="heading 1"/>
    <w:basedOn w:val="Normal"/>
    <w:next w:val="Normal"/>
    <w:qFormat/>
    <w:pPr>
      <w:keepNext/>
      <w:outlineLvl w:val="0"/>
    </w:pPr>
    <w:rPr>
      <w:b/>
      <w:bCs/>
      <w:sz w:val="28"/>
    </w:rPr>
  </w:style>
  <w:style w:type="paragraph" w:styleId="Heading2">
    <w:name w:val="heading 2"/>
    <w:basedOn w:val="Normal"/>
    <w:next w:val="Normal"/>
    <w:qFormat/>
    <w:pPr>
      <w:keepNext/>
      <w:outlineLvl w:val="1"/>
    </w:pPr>
    <w:rPr>
      <w:i/>
      <w:iCs/>
      <w:sz w:val="28"/>
    </w:rPr>
  </w:style>
  <w:style w:type="paragraph" w:styleId="Heading3">
    <w:name w:val="heading 3"/>
    <w:basedOn w:val="Normal"/>
    <w:next w:val="Normal"/>
    <w:qFormat/>
    <w:pPr>
      <w:keepNext/>
      <w:outlineLvl w:val="2"/>
    </w:pPr>
    <w:rPr>
      <w:rFonts w:cs="Arial"/>
      <w:szCs w:val="24"/>
      <w:lang w:val="en-US"/>
    </w:rPr>
  </w:style>
  <w:style w:type="paragraph" w:styleId="Heading4">
    <w:name w:val="heading 4"/>
    <w:basedOn w:val="Normal"/>
    <w:next w:val="Normal"/>
    <w:qFormat/>
    <w:pPr>
      <w:keepNext/>
      <w:outlineLvl w:val="3"/>
    </w:pPr>
    <w:rPr>
      <w:b/>
      <w:bCs/>
    </w:rPr>
  </w:style>
  <w:style w:type="paragraph" w:styleId="Heading6">
    <w:name w:val="heading 6"/>
    <w:basedOn w:val="Normal"/>
    <w:next w:val="Normal"/>
    <w:qFormat/>
    <w:rsid w:val="00656836"/>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i/>
      <w:iCs/>
      <w:sz w:val="28"/>
    </w:rPr>
  </w:style>
  <w:style w:type="paragraph" w:styleId="BodyText2">
    <w:name w:val="Body Text 2"/>
    <w:basedOn w:val="Normal"/>
    <w:rPr>
      <w:rFonts w:cs="Arial"/>
      <w:sz w:val="26"/>
      <w:szCs w:val="16"/>
    </w:rPr>
  </w:style>
  <w:style w:type="paragraph" w:styleId="BodyText3">
    <w:name w:val="Body Text 3"/>
    <w:basedOn w:val="Normal"/>
    <w:rPr>
      <w:sz w:val="22"/>
    </w:rPr>
  </w:style>
  <w:style w:type="paragraph" w:styleId="BodyTextIndent">
    <w:name w:val="Body Text Indent"/>
    <w:basedOn w:val="Normal"/>
    <w:pPr>
      <w:overflowPunct w:val="0"/>
      <w:autoSpaceDE w:val="0"/>
      <w:autoSpaceDN w:val="0"/>
      <w:adjustRightInd w:val="0"/>
      <w:ind w:left="279" w:hanging="270"/>
      <w:textAlignment w:val="baseline"/>
    </w:pPr>
    <w:rPr>
      <w:lang w:val="en-US"/>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Indent3">
    <w:name w:val="Body Text Indent 3"/>
    <w:basedOn w:val="Normal"/>
    <w:pPr>
      <w:overflowPunct w:val="0"/>
      <w:autoSpaceDE w:val="0"/>
      <w:autoSpaceDN w:val="0"/>
      <w:adjustRightInd w:val="0"/>
      <w:ind w:left="283"/>
      <w:textAlignment w:val="baseline"/>
    </w:pPr>
    <w:rPr>
      <w:rFonts w:ascii="Tahoma" w:hAnsi="Tahoma" w:cs="Tahoma"/>
      <w:sz w:val="22"/>
    </w:rPr>
  </w:style>
  <w:style w:type="paragraph" w:styleId="BlockText">
    <w:name w:val="Block Text"/>
    <w:basedOn w:val="Normal"/>
    <w:pPr>
      <w:numPr>
        <w:ilvl w:val="12"/>
      </w:numPr>
      <w:autoSpaceDE w:val="0"/>
      <w:autoSpaceDN w:val="0"/>
      <w:adjustRightInd w:val="0"/>
      <w:ind w:left="284" w:right="284"/>
    </w:pPr>
    <w:rPr>
      <w:i/>
      <w:iCs/>
      <w:sz w:val="20"/>
    </w:rPr>
  </w:style>
  <w:style w:type="paragraph" w:styleId="BalloonText">
    <w:name w:val="Balloon Text"/>
    <w:basedOn w:val="Normal"/>
    <w:semiHidden/>
    <w:rsid w:val="00B6483D"/>
    <w:rPr>
      <w:rFonts w:ascii="Tahoma" w:hAnsi="Tahoma" w:cs="Tahoma"/>
      <w:sz w:val="16"/>
      <w:szCs w:val="16"/>
    </w:rPr>
  </w:style>
  <w:style w:type="table" w:styleId="TableGrid">
    <w:name w:val="Table Grid"/>
    <w:basedOn w:val="TableNormal"/>
    <w:rsid w:val="003872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2B61"/>
    <w:pPr>
      <w:ind w:left="720"/>
      <w:contextualSpacing/>
    </w:pPr>
  </w:style>
  <w:style w:type="character" w:customStyle="1" w:styleId="summary">
    <w:name w:val="summary"/>
    <w:rsid w:val="00825291"/>
  </w:style>
  <w:style w:type="paragraph" w:styleId="ListBullet2">
    <w:name w:val="List Bullet 2"/>
    <w:basedOn w:val="Normal"/>
    <w:autoRedefine/>
    <w:rsid w:val="00825291"/>
    <w:pPr>
      <w:numPr>
        <w:numId w:val="17"/>
      </w:numPr>
    </w:pPr>
    <w:rPr>
      <w:rFonts w:cs="Arial"/>
      <w:b/>
      <w:sz w:val="20"/>
      <w:szCs w:val="22"/>
      <w:lang w:eastAsia="en-GB"/>
    </w:rPr>
  </w:style>
  <w:style w:type="paragraph" w:styleId="NormalWeb">
    <w:name w:val="Normal (Web)"/>
    <w:basedOn w:val="Normal"/>
    <w:uiPriority w:val="99"/>
    <w:unhideWhenUsed/>
    <w:rsid w:val="000B625A"/>
    <w:pPr>
      <w:spacing w:before="100" w:beforeAutospacing="1" w:after="100" w:afterAutospacing="1"/>
    </w:pPr>
    <w:rPr>
      <w:rFonts w:ascii="Times New Roman" w:hAnsi="Times New Roman"/>
      <w:szCs w:val="24"/>
      <w:lang w:eastAsia="en-GB"/>
    </w:rPr>
  </w:style>
  <w:style w:type="character" w:styleId="CommentReference">
    <w:name w:val="annotation reference"/>
    <w:basedOn w:val="DefaultParagraphFont"/>
    <w:uiPriority w:val="99"/>
    <w:unhideWhenUsed/>
    <w:rsid w:val="00BD3DBE"/>
    <w:rPr>
      <w:sz w:val="16"/>
      <w:szCs w:val="16"/>
    </w:rPr>
  </w:style>
  <w:style w:type="paragraph" w:styleId="CommentText">
    <w:name w:val="annotation text"/>
    <w:basedOn w:val="Normal"/>
    <w:link w:val="CommentTextChar"/>
    <w:uiPriority w:val="99"/>
    <w:unhideWhenUsed/>
    <w:rsid w:val="00BD3DBE"/>
    <w:pPr>
      <w:spacing w:after="16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rsid w:val="00BD3DBE"/>
    <w:rPr>
      <w:rFonts w:asciiTheme="minorHAnsi" w:eastAsiaTheme="minorHAnsi" w:hAnsiTheme="minorHAnsi" w:cstheme="minorBidi"/>
      <w:lang w:eastAsia="en-US"/>
    </w:rPr>
  </w:style>
  <w:style w:type="paragraph" w:customStyle="1" w:styleId="Default">
    <w:name w:val="Default"/>
    <w:rsid w:val="00A90D5A"/>
    <w:pPr>
      <w:autoSpaceDE w:val="0"/>
      <w:autoSpaceDN w:val="0"/>
      <w:adjustRightInd w:val="0"/>
    </w:pPr>
    <w:rPr>
      <w:rFonts w:ascii="Arial" w:eastAsiaTheme="minorHAnsi" w:hAnsi="Arial" w:cs="Arial"/>
      <w:color w:val="000000"/>
      <w:sz w:val="24"/>
      <w:szCs w:val="24"/>
      <w:lang w:eastAsia="en-US"/>
    </w:rPr>
  </w:style>
  <w:style w:type="paragraph" w:customStyle="1" w:styleId="paragraph">
    <w:name w:val="paragraph"/>
    <w:basedOn w:val="Normal"/>
    <w:rsid w:val="00B81A1A"/>
    <w:pPr>
      <w:spacing w:before="100" w:beforeAutospacing="1" w:after="100" w:afterAutospacing="1"/>
    </w:pPr>
    <w:rPr>
      <w:rFonts w:ascii="Times New Roman" w:hAnsi="Times New Roman"/>
      <w:szCs w:val="24"/>
      <w:lang w:eastAsia="en-GB"/>
    </w:rPr>
  </w:style>
  <w:style w:type="character" w:customStyle="1" w:styleId="normaltextrun">
    <w:name w:val="normaltextrun"/>
    <w:basedOn w:val="DefaultParagraphFont"/>
    <w:rsid w:val="00B81A1A"/>
  </w:style>
  <w:style w:type="character" w:customStyle="1" w:styleId="eop">
    <w:name w:val="eop"/>
    <w:basedOn w:val="DefaultParagraphFont"/>
    <w:rsid w:val="00B81A1A"/>
  </w:style>
  <w:style w:type="paragraph" w:styleId="CommentSubject">
    <w:name w:val="annotation subject"/>
    <w:basedOn w:val="CommentText"/>
    <w:next w:val="CommentText"/>
    <w:link w:val="CommentSubjectChar"/>
    <w:rsid w:val="009D2FBA"/>
    <w:pPr>
      <w:spacing w:after="0"/>
    </w:pPr>
    <w:rPr>
      <w:rFonts w:ascii="Arial" w:eastAsia="Times New Roman" w:hAnsi="Arial" w:cs="Times New Roman"/>
      <w:b/>
      <w:bCs/>
    </w:rPr>
  </w:style>
  <w:style w:type="character" w:customStyle="1" w:styleId="CommentSubjectChar">
    <w:name w:val="Comment Subject Char"/>
    <w:basedOn w:val="CommentTextChar"/>
    <w:link w:val="CommentSubject"/>
    <w:rsid w:val="009D2FBA"/>
    <w:rPr>
      <w:rFonts w:ascii="Arial" w:eastAsiaTheme="minorHAnsi" w:hAnsi="Arial" w:cstheme="minorBidi"/>
      <w:b/>
      <w:bCs/>
      <w:lang w:eastAsia="en-US"/>
    </w:rPr>
  </w:style>
  <w:style w:type="character" w:customStyle="1" w:styleId="HeaderChar">
    <w:name w:val="Header Char"/>
    <w:basedOn w:val="DefaultParagraphFont"/>
    <w:link w:val="Header"/>
    <w:rsid w:val="0009324B"/>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12702">
      <w:bodyDiv w:val="1"/>
      <w:marLeft w:val="0"/>
      <w:marRight w:val="0"/>
      <w:marTop w:val="0"/>
      <w:marBottom w:val="0"/>
      <w:divBdr>
        <w:top w:val="none" w:sz="0" w:space="0" w:color="auto"/>
        <w:left w:val="none" w:sz="0" w:space="0" w:color="auto"/>
        <w:bottom w:val="none" w:sz="0" w:space="0" w:color="auto"/>
        <w:right w:val="none" w:sz="0" w:space="0" w:color="auto"/>
      </w:divBdr>
      <w:divsChild>
        <w:div w:id="910195102">
          <w:marLeft w:val="432"/>
          <w:marRight w:val="0"/>
          <w:marTop w:val="0"/>
          <w:marBottom w:val="320"/>
          <w:divBdr>
            <w:top w:val="none" w:sz="0" w:space="0" w:color="auto"/>
            <w:left w:val="none" w:sz="0" w:space="0" w:color="auto"/>
            <w:bottom w:val="none" w:sz="0" w:space="0" w:color="auto"/>
            <w:right w:val="none" w:sz="0" w:space="0" w:color="auto"/>
          </w:divBdr>
        </w:div>
        <w:div w:id="1294826818">
          <w:marLeft w:val="432"/>
          <w:marRight w:val="0"/>
          <w:marTop w:val="0"/>
          <w:marBottom w:val="320"/>
          <w:divBdr>
            <w:top w:val="none" w:sz="0" w:space="0" w:color="auto"/>
            <w:left w:val="none" w:sz="0" w:space="0" w:color="auto"/>
            <w:bottom w:val="none" w:sz="0" w:space="0" w:color="auto"/>
            <w:right w:val="none" w:sz="0" w:space="0" w:color="auto"/>
          </w:divBdr>
        </w:div>
      </w:divsChild>
    </w:div>
    <w:div w:id="113795933">
      <w:bodyDiv w:val="1"/>
      <w:marLeft w:val="0"/>
      <w:marRight w:val="0"/>
      <w:marTop w:val="0"/>
      <w:marBottom w:val="0"/>
      <w:divBdr>
        <w:top w:val="none" w:sz="0" w:space="0" w:color="auto"/>
        <w:left w:val="none" w:sz="0" w:space="0" w:color="auto"/>
        <w:bottom w:val="none" w:sz="0" w:space="0" w:color="auto"/>
        <w:right w:val="none" w:sz="0" w:space="0" w:color="auto"/>
      </w:divBdr>
    </w:div>
    <w:div w:id="159125075">
      <w:bodyDiv w:val="1"/>
      <w:marLeft w:val="0"/>
      <w:marRight w:val="0"/>
      <w:marTop w:val="0"/>
      <w:marBottom w:val="0"/>
      <w:divBdr>
        <w:top w:val="none" w:sz="0" w:space="0" w:color="auto"/>
        <w:left w:val="none" w:sz="0" w:space="0" w:color="auto"/>
        <w:bottom w:val="none" w:sz="0" w:space="0" w:color="auto"/>
        <w:right w:val="none" w:sz="0" w:space="0" w:color="auto"/>
      </w:divBdr>
    </w:div>
    <w:div w:id="182594807">
      <w:bodyDiv w:val="1"/>
      <w:marLeft w:val="0"/>
      <w:marRight w:val="0"/>
      <w:marTop w:val="0"/>
      <w:marBottom w:val="0"/>
      <w:divBdr>
        <w:top w:val="none" w:sz="0" w:space="0" w:color="auto"/>
        <w:left w:val="none" w:sz="0" w:space="0" w:color="auto"/>
        <w:bottom w:val="none" w:sz="0" w:space="0" w:color="auto"/>
        <w:right w:val="none" w:sz="0" w:space="0" w:color="auto"/>
      </w:divBdr>
      <w:divsChild>
        <w:div w:id="1799494003">
          <w:marLeft w:val="0"/>
          <w:marRight w:val="0"/>
          <w:marTop w:val="0"/>
          <w:marBottom w:val="0"/>
          <w:divBdr>
            <w:top w:val="none" w:sz="0" w:space="0" w:color="auto"/>
            <w:left w:val="none" w:sz="0" w:space="0" w:color="auto"/>
            <w:bottom w:val="none" w:sz="0" w:space="0" w:color="auto"/>
            <w:right w:val="none" w:sz="0" w:space="0" w:color="auto"/>
          </w:divBdr>
        </w:div>
        <w:div w:id="1355423883">
          <w:marLeft w:val="0"/>
          <w:marRight w:val="0"/>
          <w:marTop w:val="0"/>
          <w:marBottom w:val="0"/>
          <w:divBdr>
            <w:top w:val="none" w:sz="0" w:space="0" w:color="auto"/>
            <w:left w:val="none" w:sz="0" w:space="0" w:color="auto"/>
            <w:bottom w:val="none" w:sz="0" w:space="0" w:color="auto"/>
            <w:right w:val="none" w:sz="0" w:space="0" w:color="auto"/>
          </w:divBdr>
        </w:div>
      </w:divsChild>
    </w:div>
    <w:div w:id="185486789">
      <w:bodyDiv w:val="1"/>
      <w:marLeft w:val="0"/>
      <w:marRight w:val="0"/>
      <w:marTop w:val="0"/>
      <w:marBottom w:val="0"/>
      <w:divBdr>
        <w:top w:val="none" w:sz="0" w:space="0" w:color="auto"/>
        <w:left w:val="none" w:sz="0" w:space="0" w:color="auto"/>
        <w:bottom w:val="none" w:sz="0" w:space="0" w:color="auto"/>
        <w:right w:val="none" w:sz="0" w:space="0" w:color="auto"/>
      </w:divBdr>
    </w:div>
    <w:div w:id="406271200">
      <w:bodyDiv w:val="1"/>
      <w:marLeft w:val="0"/>
      <w:marRight w:val="0"/>
      <w:marTop w:val="0"/>
      <w:marBottom w:val="0"/>
      <w:divBdr>
        <w:top w:val="none" w:sz="0" w:space="0" w:color="auto"/>
        <w:left w:val="none" w:sz="0" w:space="0" w:color="auto"/>
        <w:bottom w:val="none" w:sz="0" w:space="0" w:color="auto"/>
        <w:right w:val="none" w:sz="0" w:space="0" w:color="auto"/>
      </w:divBdr>
    </w:div>
    <w:div w:id="457920989">
      <w:bodyDiv w:val="1"/>
      <w:marLeft w:val="0"/>
      <w:marRight w:val="0"/>
      <w:marTop w:val="0"/>
      <w:marBottom w:val="0"/>
      <w:divBdr>
        <w:top w:val="none" w:sz="0" w:space="0" w:color="auto"/>
        <w:left w:val="none" w:sz="0" w:space="0" w:color="auto"/>
        <w:bottom w:val="none" w:sz="0" w:space="0" w:color="auto"/>
        <w:right w:val="none" w:sz="0" w:space="0" w:color="auto"/>
      </w:divBdr>
      <w:divsChild>
        <w:div w:id="1544750681">
          <w:marLeft w:val="0"/>
          <w:marRight w:val="0"/>
          <w:marTop w:val="0"/>
          <w:marBottom w:val="0"/>
          <w:divBdr>
            <w:top w:val="none" w:sz="0" w:space="0" w:color="auto"/>
            <w:left w:val="none" w:sz="0" w:space="0" w:color="auto"/>
            <w:bottom w:val="none" w:sz="0" w:space="0" w:color="auto"/>
            <w:right w:val="none" w:sz="0" w:space="0" w:color="auto"/>
          </w:divBdr>
        </w:div>
        <w:div w:id="447772951">
          <w:marLeft w:val="0"/>
          <w:marRight w:val="0"/>
          <w:marTop w:val="0"/>
          <w:marBottom w:val="0"/>
          <w:divBdr>
            <w:top w:val="none" w:sz="0" w:space="0" w:color="auto"/>
            <w:left w:val="none" w:sz="0" w:space="0" w:color="auto"/>
            <w:bottom w:val="none" w:sz="0" w:space="0" w:color="auto"/>
            <w:right w:val="none" w:sz="0" w:space="0" w:color="auto"/>
          </w:divBdr>
          <w:divsChild>
            <w:div w:id="99491294">
              <w:marLeft w:val="0"/>
              <w:marRight w:val="0"/>
              <w:marTop w:val="0"/>
              <w:marBottom w:val="0"/>
              <w:divBdr>
                <w:top w:val="none" w:sz="0" w:space="0" w:color="auto"/>
                <w:left w:val="none" w:sz="0" w:space="0" w:color="auto"/>
                <w:bottom w:val="none" w:sz="0" w:space="0" w:color="auto"/>
                <w:right w:val="none" w:sz="0" w:space="0" w:color="auto"/>
              </w:divBdr>
            </w:div>
            <w:div w:id="1466269143">
              <w:marLeft w:val="0"/>
              <w:marRight w:val="0"/>
              <w:marTop w:val="0"/>
              <w:marBottom w:val="0"/>
              <w:divBdr>
                <w:top w:val="none" w:sz="0" w:space="0" w:color="auto"/>
                <w:left w:val="none" w:sz="0" w:space="0" w:color="auto"/>
                <w:bottom w:val="none" w:sz="0" w:space="0" w:color="auto"/>
                <w:right w:val="none" w:sz="0" w:space="0" w:color="auto"/>
              </w:divBdr>
            </w:div>
            <w:div w:id="155819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123396">
      <w:bodyDiv w:val="1"/>
      <w:marLeft w:val="0"/>
      <w:marRight w:val="0"/>
      <w:marTop w:val="0"/>
      <w:marBottom w:val="0"/>
      <w:divBdr>
        <w:top w:val="none" w:sz="0" w:space="0" w:color="auto"/>
        <w:left w:val="none" w:sz="0" w:space="0" w:color="auto"/>
        <w:bottom w:val="none" w:sz="0" w:space="0" w:color="auto"/>
        <w:right w:val="none" w:sz="0" w:space="0" w:color="auto"/>
      </w:divBdr>
      <w:divsChild>
        <w:div w:id="824705181">
          <w:marLeft w:val="0"/>
          <w:marRight w:val="0"/>
          <w:marTop w:val="0"/>
          <w:marBottom w:val="0"/>
          <w:divBdr>
            <w:top w:val="none" w:sz="0" w:space="0" w:color="auto"/>
            <w:left w:val="none" w:sz="0" w:space="0" w:color="auto"/>
            <w:bottom w:val="none" w:sz="0" w:space="0" w:color="auto"/>
            <w:right w:val="none" w:sz="0" w:space="0" w:color="auto"/>
          </w:divBdr>
          <w:divsChild>
            <w:div w:id="332536838">
              <w:marLeft w:val="0"/>
              <w:marRight w:val="0"/>
              <w:marTop w:val="0"/>
              <w:marBottom w:val="0"/>
              <w:divBdr>
                <w:top w:val="none" w:sz="0" w:space="0" w:color="auto"/>
                <w:left w:val="none" w:sz="0" w:space="0" w:color="auto"/>
                <w:bottom w:val="none" w:sz="0" w:space="0" w:color="auto"/>
                <w:right w:val="none" w:sz="0" w:space="0" w:color="auto"/>
              </w:divBdr>
              <w:divsChild>
                <w:div w:id="107429402">
                  <w:marLeft w:val="0"/>
                  <w:marRight w:val="0"/>
                  <w:marTop w:val="0"/>
                  <w:marBottom w:val="0"/>
                  <w:divBdr>
                    <w:top w:val="none" w:sz="0" w:space="0" w:color="auto"/>
                    <w:left w:val="none" w:sz="0" w:space="0" w:color="auto"/>
                    <w:bottom w:val="none" w:sz="0" w:space="0" w:color="auto"/>
                    <w:right w:val="none" w:sz="0" w:space="0" w:color="auto"/>
                  </w:divBdr>
                  <w:divsChild>
                    <w:div w:id="149635657">
                      <w:marLeft w:val="0"/>
                      <w:marRight w:val="0"/>
                      <w:marTop w:val="0"/>
                      <w:marBottom w:val="0"/>
                      <w:divBdr>
                        <w:top w:val="none" w:sz="0" w:space="0" w:color="auto"/>
                        <w:left w:val="none" w:sz="0" w:space="0" w:color="auto"/>
                        <w:bottom w:val="none" w:sz="0" w:space="0" w:color="auto"/>
                        <w:right w:val="none" w:sz="0" w:space="0" w:color="auto"/>
                      </w:divBdr>
                      <w:divsChild>
                        <w:div w:id="115792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3367506">
      <w:bodyDiv w:val="1"/>
      <w:marLeft w:val="0"/>
      <w:marRight w:val="0"/>
      <w:marTop w:val="0"/>
      <w:marBottom w:val="0"/>
      <w:divBdr>
        <w:top w:val="none" w:sz="0" w:space="0" w:color="auto"/>
        <w:left w:val="none" w:sz="0" w:space="0" w:color="auto"/>
        <w:bottom w:val="none" w:sz="0" w:space="0" w:color="auto"/>
        <w:right w:val="none" w:sz="0" w:space="0" w:color="auto"/>
      </w:divBdr>
    </w:div>
    <w:div w:id="633027491">
      <w:bodyDiv w:val="1"/>
      <w:marLeft w:val="0"/>
      <w:marRight w:val="0"/>
      <w:marTop w:val="0"/>
      <w:marBottom w:val="0"/>
      <w:divBdr>
        <w:top w:val="none" w:sz="0" w:space="0" w:color="auto"/>
        <w:left w:val="none" w:sz="0" w:space="0" w:color="auto"/>
        <w:bottom w:val="none" w:sz="0" w:space="0" w:color="auto"/>
        <w:right w:val="none" w:sz="0" w:space="0" w:color="auto"/>
      </w:divBdr>
    </w:div>
    <w:div w:id="980187000">
      <w:bodyDiv w:val="1"/>
      <w:marLeft w:val="0"/>
      <w:marRight w:val="0"/>
      <w:marTop w:val="0"/>
      <w:marBottom w:val="0"/>
      <w:divBdr>
        <w:top w:val="none" w:sz="0" w:space="0" w:color="auto"/>
        <w:left w:val="none" w:sz="0" w:space="0" w:color="auto"/>
        <w:bottom w:val="none" w:sz="0" w:space="0" w:color="auto"/>
        <w:right w:val="none" w:sz="0" w:space="0" w:color="auto"/>
      </w:divBdr>
    </w:div>
    <w:div w:id="1323270026">
      <w:bodyDiv w:val="1"/>
      <w:marLeft w:val="0"/>
      <w:marRight w:val="0"/>
      <w:marTop w:val="0"/>
      <w:marBottom w:val="0"/>
      <w:divBdr>
        <w:top w:val="none" w:sz="0" w:space="0" w:color="auto"/>
        <w:left w:val="none" w:sz="0" w:space="0" w:color="auto"/>
        <w:bottom w:val="none" w:sz="0" w:space="0" w:color="auto"/>
        <w:right w:val="none" w:sz="0" w:space="0" w:color="auto"/>
      </w:divBdr>
    </w:div>
    <w:div w:id="1476264029">
      <w:bodyDiv w:val="1"/>
      <w:marLeft w:val="0"/>
      <w:marRight w:val="0"/>
      <w:marTop w:val="0"/>
      <w:marBottom w:val="0"/>
      <w:divBdr>
        <w:top w:val="none" w:sz="0" w:space="0" w:color="auto"/>
        <w:left w:val="none" w:sz="0" w:space="0" w:color="auto"/>
        <w:bottom w:val="none" w:sz="0" w:space="0" w:color="auto"/>
        <w:right w:val="none" w:sz="0" w:space="0" w:color="auto"/>
      </w:divBdr>
      <w:divsChild>
        <w:div w:id="1821342724">
          <w:marLeft w:val="0"/>
          <w:marRight w:val="0"/>
          <w:marTop w:val="0"/>
          <w:marBottom w:val="0"/>
          <w:divBdr>
            <w:top w:val="none" w:sz="0" w:space="0" w:color="auto"/>
            <w:left w:val="none" w:sz="0" w:space="0" w:color="auto"/>
            <w:bottom w:val="none" w:sz="0" w:space="0" w:color="auto"/>
            <w:right w:val="none" w:sz="0" w:space="0" w:color="auto"/>
          </w:divBdr>
          <w:divsChild>
            <w:div w:id="1593126428">
              <w:marLeft w:val="0"/>
              <w:marRight w:val="0"/>
              <w:marTop w:val="0"/>
              <w:marBottom w:val="0"/>
              <w:divBdr>
                <w:top w:val="none" w:sz="0" w:space="0" w:color="auto"/>
                <w:left w:val="none" w:sz="0" w:space="0" w:color="auto"/>
                <w:bottom w:val="none" w:sz="0" w:space="0" w:color="auto"/>
                <w:right w:val="none" w:sz="0" w:space="0" w:color="auto"/>
              </w:divBdr>
              <w:divsChild>
                <w:div w:id="1304386992">
                  <w:marLeft w:val="0"/>
                  <w:marRight w:val="0"/>
                  <w:marTop w:val="0"/>
                  <w:marBottom w:val="0"/>
                  <w:divBdr>
                    <w:top w:val="none" w:sz="0" w:space="0" w:color="auto"/>
                    <w:left w:val="none" w:sz="0" w:space="0" w:color="auto"/>
                    <w:bottom w:val="none" w:sz="0" w:space="0" w:color="auto"/>
                    <w:right w:val="none" w:sz="0" w:space="0" w:color="auto"/>
                  </w:divBdr>
                  <w:divsChild>
                    <w:div w:id="32119755">
                      <w:marLeft w:val="0"/>
                      <w:marRight w:val="0"/>
                      <w:marTop w:val="0"/>
                      <w:marBottom w:val="0"/>
                      <w:divBdr>
                        <w:top w:val="none" w:sz="0" w:space="0" w:color="auto"/>
                        <w:left w:val="none" w:sz="0" w:space="0" w:color="auto"/>
                        <w:bottom w:val="none" w:sz="0" w:space="0" w:color="auto"/>
                        <w:right w:val="none" w:sz="0" w:space="0" w:color="auto"/>
                      </w:divBdr>
                      <w:divsChild>
                        <w:div w:id="144869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2379536">
      <w:bodyDiv w:val="1"/>
      <w:marLeft w:val="0"/>
      <w:marRight w:val="0"/>
      <w:marTop w:val="0"/>
      <w:marBottom w:val="0"/>
      <w:divBdr>
        <w:top w:val="none" w:sz="0" w:space="0" w:color="auto"/>
        <w:left w:val="none" w:sz="0" w:space="0" w:color="auto"/>
        <w:bottom w:val="none" w:sz="0" w:space="0" w:color="auto"/>
        <w:right w:val="none" w:sz="0" w:space="0" w:color="auto"/>
      </w:divBdr>
    </w:div>
    <w:div w:id="1951739887">
      <w:bodyDiv w:val="1"/>
      <w:marLeft w:val="0"/>
      <w:marRight w:val="0"/>
      <w:marTop w:val="0"/>
      <w:marBottom w:val="0"/>
      <w:divBdr>
        <w:top w:val="none" w:sz="0" w:space="0" w:color="auto"/>
        <w:left w:val="none" w:sz="0" w:space="0" w:color="auto"/>
        <w:bottom w:val="none" w:sz="0" w:space="0" w:color="auto"/>
        <w:right w:val="none" w:sz="0" w:space="0" w:color="auto"/>
      </w:divBdr>
      <w:divsChild>
        <w:div w:id="1377967152">
          <w:marLeft w:val="0"/>
          <w:marRight w:val="0"/>
          <w:marTop w:val="0"/>
          <w:marBottom w:val="0"/>
          <w:divBdr>
            <w:top w:val="none" w:sz="0" w:space="0" w:color="auto"/>
            <w:left w:val="none" w:sz="0" w:space="0" w:color="auto"/>
            <w:bottom w:val="none" w:sz="0" w:space="0" w:color="auto"/>
            <w:right w:val="none" w:sz="0" w:space="0" w:color="auto"/>
          </w:divBdr>
          <w:divsChild>
            <w:div w:id="1892424931">
              <w:marLeft w:val="0"/>
              <w:marRight w:val="0"/>
              <w:marTop w:val="300"/>
              <w:marBottom w:val="300"/>
              <w:divBdr>
                <w:top w:val="none" w:sz="0" w:space="0" w:color="auto"/>
                <w:left w:val="none" w:sz="0" w:space="0" w:color="auto"/>
                <w:bottom w:val="none" w:sz="0" w:space="0" w:color="auto"/>
                <w:right w:val="none" w:sz="0" w:space="0" w:color="auto"/>
              </w:divBdr>
              <w:divsChild>
                <w:div w:id="2140415735">
                  <w:marLeft w:val="0"/>
                  <w:marRight w:val="0"/>
                  <w:marTop w:val="0"/>
                  <w:marBottom w:val="0"/>
                  <w:divBdr>
                    <w:top w:val="none" w:sz="0" w:space="0" w:color="auto"/>
                    <w:left w:val="none" w:sz="0" w:space="0" w:color="auto"/>
                    <w:bottom w:val="none" w:sz="0" w:space="0" w:color="auto"/>
                    <w:right w:val="none" w:sz="0" w:space="0" w:color="auto"/>
                  </w:divBdr>
                  <w:divsChild>
                    <w:div w:id="136290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9087300">
      <w:bodyDiv w:val="1"/>
      <w:marLeft w:val="0"/>
      <w:marRight w:val="0"/>
      <w:marTop w:val="0"/>
      <w:marBottom w:val="0"/>
      <w:divBdr>
        <w:top w:val="none" w:sz="0" w:space="0" w:color="auto"/>
        <w:left w:val="none" w:sz="0" w:space="0" w:color="auto"/>
        <w:bottom w:val="none" w:sz="0" w:space="0" w:color="auto"/>
        <w:right w:val="none" w:sz="0" w:space="0" w:color="auto"/>
      </w:divBdr>
    </w:div>
    <w:div w:id="2042317048">
      <w:bodyDiv w:val="1"/>
      <w:marLeft w:val="0"/>
      <w:marRight w:val="0"/>
      <w:marTop w:val="0"/>
      <w:marBottom w:val="0"/>
      <w:divBdr>
        <w:top w:val="none" w:sz="0" w:space="0" w:color="auto"/>
        <w:left w:val="none" w:sz="0" w:space="0" w:color="auto"/>
        <w:bottom w:val="none" w:sz="0" w:space="0" w:color="auto"/>
        <w:right w:val="none" w:sz="0" w:space="0" w:color="auto"/>
      </w:divBdr>
      <w:divsChild>
        <w:div w:id="1053845007">
          <w:marLeft w:val="0"/>
          <w:marRight w:val="0"/>
          <w:marTop w:val="0"/>
          <w:marBottom w:val="0"/>
          <w:divBdr>
            <w:top w:val="none" w:sz="0" w:space="0" w:color="auto"/>
            <w:left w:val="none" w:sz="0" w:space="0" w:color="auto"/>
            <w:bottom w:val="none" w:sz="0" w:space="0" w:color="auto"/>
            <w:right w:val="none" w:sz="0" w:space="0" w:color="auto"/>
          </w:divBdr>
          <w:divsChild>
            <w:div w:id="1127550588">
              <w:marLeft w:val="0"/>
              <w:marRight w:val="0"/>
              <w:marTop w:val="300"/>
              <w:marBottom w:val="300"/>
              <w:divBdr>
                <w:top w:val="none" w:sz="0" w:space="0" w:color="auto"/>
                <w:left w:val="none" w:sz="0" w:space="0" w:color="auto"/>
                <w:bottom w:val="none" w:sz="0" w:space="0" w:color="auto"/>
                <w:right w:val="none" w:sz="0" w:space="0" w:color="auto"/>
              </w:divBdr>
              <w:divsChild>
                <w:div w:id="59792335">
                  <w:marLeft w:val="0"/>
                  <w:marRight w:val="0"/>
                  <w:marTop w:val="0"/>
                  <w:marBottom w:val="0"/>
                  <w:divBdr>
                    <w:top w:val="none" w:sz="0" w:space="0" w:color="auto"/>
                    <w:left w:val="none" w:sz="0" w:space="0" w:color="auto"/>
                    <w:bottom w:val="none" w:sz="0" w:space="0" w:color="auto"/>
                    <w:right w:val="none" w:sz="0" w:space="0" w:color="auto"/>
                  </w:divBdr>
                  <w:divsChild>
                    <w:div w:id="181930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cid:image001.png@01D93178.04E344E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B45187655A89C438BDAD3F52AF9CF5C" ma:contentTypeVersion="13" ma:contentTypeDescription="Create a new document." ma:contentTypeScope="" ma:versionID="8b9017e5da8426e6eecb43938918a38a">
  <xsd:schema xmlns:xsd="http://www.w3.org/2001/XMLSchema" xmlns:xs="http://www.w3.org/2001/XMLSchema" xmlns:p="http://schemas.microsoft.com/office/2006/metadata/properties" xmlns:ns3="f19b3956-a584-44a7-8430-45869308c3fb" xmlns:ns4="c1d2657e-c1b3-41d6-b83f-35e080d70a90" targetNamespace="http://schemas.microsoft.com/office/2006/metadata/properties" ma:root="true" ma:fieldsID="276bb8dd5da62dd3ab1675bfe1579a10" ns3:_="" ns4:_="">
    <xsd:import namespace="f19b3956-a584-44a7-8430-45869308c3fb"/>
    <xsd:import namespace="c1d2657e-c1b3-41d6-b83f-35e080d70a9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9b3956-a584-44a7-8430-45869308c3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d2657e-c1b3-41d6-b83f-35e080d70a9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D65125-B9F5-4B59-B20A-1441BE114155}">
  <ds:schemaRefs>
    <ds:schemaRef ds:uri="http://schemas.microsoft.com/sharepoint/v3/contenttype/forms"/>
  </ds:schemaRefs>
</ds:datastoreItem>
</file>

<file path=customXml/itemProps2.xml><?xml version="1.0" encoding="utf-8"?>
<ds:datastoreItem xmlns:ds="http://schemas.openxmlformats.org/officeDocument/2006/customXml" ds:itemID="{E5A68318-D9A6-4A57-92E7-EBD9A26E300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2C6E68E-DC8A-4BE2-999D-0FD0DE17FE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9b3956-a584-44a7-8430-45869308c3fb"/>
    <ds:schemaRef ds:uri="c1d2657e-c1b3-41d6-b83f-35e080d70a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754</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Role Profile</vt:lpstr>
    </vt:vector>
  </TitlesOfParts>
  <Company>Motability Finance Ltd</Company>
  <LinksUpToDate>false</LinksUpToDate>
  <CharactersWithSpaces>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Profile</dc:title>
  <dc:subject/>
  <dc:creator>PaulaC</dc:creator>
  <cp:keywords/>
  <cp:lastModifiedBy>Keen, Richard</cp:lastModifiedBy>
  <cp:revision>2</cp:revision>
  <cp:lastPrinted>2021-07-30T13:50:00Z</cp:lastPrinted>
  <dcterms:created xsi:type="dcterms:W3CDTF">2024-04-24T11:55:00Z</dcterms:created>
  <dcterms:modified xsi:type="dcterms:W3CDTF">2024-04-24T11:55:00Z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0x0101009B45187655A89C438BDAD3F52AF9CF5C</vt:lpwstr>
  </property>
</Properties>
</file>